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15" w:rsidRDefault="00351A15" w:rsidP="00351A15">
      <w:pPr>
        <w:spacing w:line="360" w:lineRule="auto"/>
        <w:jc w:val="center"/>
        <w:rPr>
          <w:rFonts w:cs="David" w:hint="cs"/>
          <w:b/>
          <w:bCs/>
          <w:sz w:val="28"/>
          <w:szCs w:val="28"/>
          <w:rtl/>
        </w:rPr>
      </w:pPr>
      <w:r>
        <w:rPr>
          <w:rFonts w:cs="David" w:hint="cs"/>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0.5pt;height:34.45pt">
            <v:shadow color="#868686"/>
            <v:textpath style="font-family:&quot;David&quot;;font-weight:bold;v-text-kern:t" trim="t" fitpath="t" string="פרשת שקלים "/>
          </v:shape>
        </w:pict>
      </w:r>
    </w:p>
    <w:p w:rsidR="00067C5F" w:rsidRPr="00067C5F" w:rsidRDefault="00067C5F" w:rsidP="00351A15">
      <w:pPr>
        <w:spacing w:line="360" w:lineRule="auto"/>
        <w:rPr>
          <w:rFonts w:cs="David" w:hint="cs"/>
          <w:sz w:val="28"/>
          <w:szCs w:val="28"/>
          <w:rtl/>
        </w:rPr>
      </w:pPr>
      <w:r w:rsidRPr="00067C5F">
        <w:rPr>
          <w:rFonts w:cs="David" w:hint="cs"/>
          <w:sz w:val="28"/>
          <w:szCs w:val="28"/>
          <w:rtl/>
        </w:rPr>
        <w:t>השבת שלפני ראש חודש אדר נקראת שבת שקלים, את הסיבה מדוע נקראת שבת זו   בשם זו נבאר עתה:</w:t>
      </w:r>
    </w:p>
    <w:p w:rsidR="00067C5F" w:rsidRPr="00067C5F" w:rsidRDefault="00067C5F" w:rsidP="00351A15">
      <w:pPr>
        <w:spacing w:line="360" w:lineRule="auto"/>
        <w:rPr>
          <w:rFonts w:cs="David" w:hint="cs"/>
          <w:sz w:val="28"/>
          <w:szCs w:val="28"/>
          <w:rtl/>
        </w:rPr>
      </w:pPr>
      <w:r w:rsidRPr="00067C5F">
        <w:rPr>
          <w:rFonts w:cs="David" w:hint="cs"/>
          <w:sz w:val="28"/>
          <w:szCs w:val="28"/>
          <w:rtl/>
        </w:rPr>
        <w:t>בזמן שבית המקדש היה קיים , היו מקריבים 2 קורבנות בכל יום קורבן אחד בבוקר וקורבן אחד בין הערביים לקראת ערב. את הקורבנות הללו ועוד קורבנות ציבור היו צריכים להביא מכסף של כלל הציבור ולכן היו אוספים חצי שקל מכל אחד מבני ישראל , ובכסף הזה היו קונים את קורבנות הציבור.</w:t>
      </w:r>
    </w:p>
    <w:p w:rsidR="00067C5F" w:rsidRPr="00067C5F" w:rsidRDefault="00067C5F" w:rsidP="00351A15">
      <w:pPr>
        <w:spacing w:line="360" w:lineRule="auto"/>
        <w:rPr>
          <w:rFonts w:cs="David" w:hint="cs"/>
          <w:sz w:val="28"/>
          <w:szCs w:val="28"/>
          <w:rtl/>
        </w:rPr>
      </w:pPr>
      <w:r w:rsidRPr="00067C5F">
        <w:rPr>
          <w:rFonts w:cs="David" w:hint="cs"/>
          <w:sz w:val="28"/>
          <w:szCs w:val="28"/>
          <w:rtl/>
        </w:rPr>
        <w:t>הזמן בו היו מכריזים בארץ כי  עתה אוספים את חצאי השקלים היה באחד באדר,  ולכן  תקנו לנו חכמים כי לפני חודש אדר נקרא בשבת פרשה הנקראת פרשת שקלים. בפרשה זו מסופר על הציווי שכל אחד מבני ישראל ייתן חצי שקל.</w:t>
      </w:r>
    </w:p>
    <w:p w:rsidR="00067C5F" w:rsidRPr="00067C5F" w:rsidRDefault="00067C5F" w:rsidP="00351A15">
      <w:pPr>
        <w:spacing w:line="360" w:lineRule="auto"/>
        <w:rPr>
          <w:rFonts w:cs="David"/>
          <w:sz w:val="28"/>
          <w:szCs w:val="28"/>
        </w:rPr>
      </w:pPr>
      <w:r w:rsidRPr="00067C5F">
        <w:rPr>
          <w:rFonts w:cs="David" w:hint="cs"/>
          <w:sz w:val="28"/>
          <w:szCs w:val="28"/>
          <w:rtl/>
        </w:rPr>
        <w:t xml:space="preserve">עוד הסבירו בתלמוד כי כאשר בא המן </w:t>
      </w:r>
      <w:proofErr w:type="spellStart"/>
      <w:r w:rsidRPr="00067C5F">
        <w:rPr>
          <w:rFonts w:cs="David" w:hint="cs"/>
          <w:sz w:val="28"/>
          <w:szCs w:val="28"/>
          <w:rtl/>
        </w:rPr>
        <w:t>לאחשוראש</w:t>
      </w:r>
      <w:proofErr w:type="spellEnd"/>
      <w:r w:rsidRPr="00067C5F">
        <w:rPr>
          <w:rFonts w:cs="David" w:hint="cs"/>
          <w:sz w:val="28"/>
          <w:szCs w:val="28"/>
          <w:rtl/>
        </w:rPr>
        <w:t xml:space="preserve"> וניסה לשכנעו  להרוג את היהודים, הוא אמר  לו כי הוא ייתן לו עשרת אלפים כיכר כסף, וחצאי השקלים שבני ישראל נתנו בערב חודש אדר  הם אלו שהכניעו וביטלו את מחשבת המן בן </w:t>
      </w:r>
      <w:proofErr w:type="spellStart"/>
      <w:r w:rsidRPr="00067C5F">
        <w:rPr>
          <w:rFonts w:cs="David" w:hint="cs"/>
          <w:sz w:val="28"/>
          <w:szCs w:val="28"/>
          <w:rtl/>
        </w:rPr>
        <w:t>המדתא</w:t>
      </w:r>
      <w:proofErr w:type="spellEnd"/>
      <w:r w:rsidRPr="00067C5F">
        <w:rPr>
          <w:rFonts w:cs="David" w:hint="cs"/>
          <w:sz w:val="28"/>
          <w:szCs w:val="28"/>
          <w:rtl/>
        </w:rPr>
        <w:t xml:space="preserve"> </w:t>
      </w:r>
      <w:proofErr w:type="spellStart"/>
      <w:r w:rsidRPr="00067C5F">
        <w:rPr>
          <w:rFonts w:cs="David" w:hint="cs"/>
          <w:sz w:val="28"/>
          <w:szCs w:val="28"/>
          <w:rtl/>
        </w:rPr>
        <w:t>האגגי</w:t>
      </w:r>
      <w:proofErr w:type="spellEnd"/>
      <w:r w:rsidRPr="00067C5F">
        <w:rPr>
          <w:rFonts w:cs="David" w:hint="cs"/>
          <w:sz w:val="28"/>
          <w:szCs w:val="28"/>
          <w:rtl/>
        </w:rPr>
        <w:t>.</w:t>
      </w:r>
    </w:p>
    <w:p w:rsidR="004B1FE4" w:rsidRPr="00067C5F" w:rsidRDefault="004B1FE4" w:rsidP="00351A15">
      <w:pPr>
        <w:spacing w:line="360" w:lineRule="auto"/>
        <w:rPr>
          <w:rFonts w:cs="David" w:hint="cs"/>
          <w:sz w:val="28"/>
          <w:szCs w:val="28"/>
          <w:rtl/>
        </w:rPr>
      </w:pPr>
    </w:p>
    <w:p w:rsidR="00067C5F" w:rsidRPr="00067C5F" w:rsidRDefault="00067C5F" w:rsidP="00067C5F">
      <w:pPr>
        <w:spacing w:line="360" w:lineRule="auto"/>
        <w:rPr>
          <w:rFonts w:cs="David" w:hint="cs"/>
          <w:sz w:val="28"/>
          <w:szCs w:val="28"/>
          <w:rtl/>
        </w:rPr>
      </w:pPr>
      <w:r w:rsidRPr="00067C5F">
        <w:rPr>
          <w:rFonts w:cs="David" w:hint="cs"/>
          <w:sz w:val="28"/>
          <w:szCs w:val="28"/>
          <w:rtl/>
        </w:rPr>
        <w:t>1.איך נקראת השבת שלפני ראש חודש אדר?</w:t>
      </w:r>
      <w:r>
        <w:rPr>
          <w:rFonts w:cs="David" w:hint="cs"/>
          <w:sz w:val="28"/>
          <w:szCs w:val="28"/>
          <w:rtl/>
        </w:rPr>
        <w:t xml:space="preserve"> __________________________________________________________________</w:t>
      </w:r>
    </w:p>
    <w:p w:rsidR="00067C5F" w:rsidRPr="00067C5F" w:rsidRDefault="00067C5F" w:rsidP="00067C5F">
      <w:pPr>
        <w:spacing w:line="360" w:lineRule="auto"/>
        <w:rPr>
          <w:rFonts w:cs="David" w:hint="cs"/>
          <w:sz w:val="28"/>
          <w:szCs w:val="28"/>
          <w:rtl/>
        </w:rPr>
      </w:pPr>
      <w:r w:rsidRPr="00067C5F">
        <w:rPr>
          <w:rFonts w:cs="David" w:hint="cs"/>
          <w:sz w:val="28"/>
          <w:szCs w:val="28"/>
          <w:rtl/>
        </w:rPr>
        <w:t xml:space="preserve">2. כמה קורבנות היו מקריבים בבית המקדש? </w:t>
      </w:r>
      <w:r>
        <w:rPr>
          <w:rFonts w:cs="David" w:hint="cs"/>
          <w:sz w:val="28"/>
          <w:szCs w:val="28"/>
          <w:rtl/>
        </w:rPr>
        <w:t>__________________________________________________________________</w:t>
      </w:r>
    </w:p>
    <w:p w:rsidR="00067C5F" w:rsidRPr="00067C5F" w:rsidRDefault="00067C5F" w:rsidP="00067C5F">
      <w:pPr>
        <w:spacing w:line="360" w:lineRule="auto"/>
        <w:rPr>
          <w:rFonts w:cs="David" w:hint="cs"/>
          <w:sz w:val="28"/>
          <w:szCs w:val="28"/>
          <w:rtl/>
        </w:rPr>
      </w:pPr>
      <w:r w:rsidRPr="00067C5F">
        <w:rPr>
          <w:rFonts w:cs="David" w:hint="cs"/>
          <w:sz w:val="28"/>
          <w:szCs w:val="28"/>
          <w:rtl/>
        </w:rPr>
        <w:t xml:space="preserve">3. מאיזה כסף היו צריכים להביא קורנות ציבור? </w:t>
      </w:r>
      <w:r>
        <w:rPr>
          <w:rFonts w:cs="David" w:hint="cs"/>
          <w:sz w:val="28"/>
          <w:szCs w:val="28"/>
          <w:rtl/>
        </w:rPr>
        <w:t>__________________________________________________________________</w:t>
      </w:r>
    </w:p>
    <w:p w:rsidR="00067C5F" w:rsidRPr="00067C5F" w:rsidRDefault="00067C5F" w:rsidP="00067C5F">
      <w:pPr>
        <w:spacing w:line="360" w:lineRule="auto"/>
        <w:rPr>
          <w:rFonts w:cs="David" w:hint="cs"/>
          <w:sz w:val="28"/>
          <w:szCs w:val="28"/>
          <w:rtl/>
        </w:rPr>
      </w:pPr>
      <w:r w:rsidRPr="00067C5F">
        <w:rPr>
          <w:rFonts w:cs="David" w:hint="cs"/>
          <w:sz w:val="28"/>
          <w:szCs w:val="28"/>
          <w:rtl/>
        </w:rPr>
        <w:t xml:space="preserve">4. כמה כסף היו אוספים מכל אחד לטובת הקורבנות ? </w:t>
      </w:r>
      <w:r>
        <w:rPr>
          <w:rFonts w:cs="David" w:hint="cs"/>
          <w:sz w:val="28"/>
          <w:szCs w:val="28"/>
          <w:rtl/>
        </w:rPr>
        <w:t>__________________________________________________________________</w:t>
      </w:r>
    </w:p>
    <w:p w:rsidR="00067C5F" w:rsidRPr="00067C5F" w:rsidRDefault="00067C5F" w:rsidP="00067C5F">
      <w:pPr>
        <w:spacing w:line="360" w:lineRule="auto"/>
        <w:rPr>
          <w:rFonts w:cs="David" w:hint="cs"/>
          <w:sz w:val="28"/>
          <w:szCs w:val="28"/>
          <w:rtl/>
        </w:rPr>
      </w:pPr>
      <w:r w:rsidRPr="00067C5F">
        <w:rPr>
          <w:rFonts w:cs="David" w:hint="cs"/>
          <w:sz w:val="28"/>
          <w:szCs w:val="28"/>
          <w:rtl/>
        </w:rPr>
        <w:t xml:space="preserve">5. מהו הזמן בו היו מכריזים על אסיפת השקלים? </w:t>
      </w:r>
      <w:r>
        <w:rPr>
          <w:rFonts w:cs="David" w:hint="cs"/>
          <w:sz w:val="28"/>
          <w:szCs w:val="28"/>
          <w:rtl/>
        </w:rPr>
        <w:t>__________________________________________________________________</w:t>
      </w:r>
    </w:p>
    <w:p w:rsidR="00067C5F" w:rsidRPr="00067C5F" w:rsidRDefault="00067C5F" w:rsidP="00067C5F">
      <w:pPr>
        <w:spacing w:line="360" w:lineRule="auto"/>
        <w:rPr>
          <w:rFonts w:cs="David" w:hint="cs"/>
          <w:sz w:val="28"/>
          <w:szCs w:val="28"/>
          <w:rtl/>
        </w:rPr>
      </w:pPr>
      <w:r w:rsidRPr="00067C5F">
        <w:rPr>
          <w:rFonts w:cs="David" w:hint="cs"/>
          <w:sz w:val="28"/>
          <w:szCs w:val="28"/>
          <w:rtl/>
        </w:rPr>
        <w:t xml:space="preserve">6. מדוע קוראים את פרשת שקלים לפני חודש אדר? </w:t>
      </w:r>
      <w:r>
        <w:rPr>
          <w:rFonts w:cs="David" w:hint="cs"/>
          <w:sz w:val="28"/>
          <w:szCs w:val="28"/>
          <w:rtl/>
        </w:rPr>
        <w:t>__________________________________________________________________</w:t>
      </w:r>
    </w:p>
    <w:p w:rsidR="00067C5F" w:rsidRPr="00067C5F" w:rsidRDefault="00351A15" w:rsidP="00067C5F">
      <w:pPr>
        <w:spacing w:line="360" w:lineRule="auto"/>
        <w:rPr>
          <w:rFonts w:cs="David" w:hint="cs"/>
          <w:sz w:val="28"/>
          <w:szCs w:val="28"/>
          <w:rtl/>
        </w:rPr>
      </w:pPr>
      <w:r>
        <w:rPr>
          <w:rFonts w:cs="David" w:hint="cs"/>
          <w:sz w:val="28"/>
          <w:szCs w:val="28"/>
          <w:rtl/>
        </w:rPr>
        <w:t>7. כיצד ש</w:t>
      </w:r>
      <w:r w:rsidR="00067C5F" w:rsidRPr="00067C5F">
        <w:rPr>
          <w:rFonts w:cs="David" w:hint="cs"/>
          <w:sz w:val="28"/>
          <w:szCs w:val="28"/>
          <w:rtl/>
        </w:rPr>
        <w:t xml:space="preserve">כנע המן להרוג את ישראל ? </w:t>
      </w:r>
      <w:r w:rsidR="00067C5F">
        <w:rPr>
          <w:rFonts w:cs="David" w:hint="cs"/>
          <w:sz w:val="28"/>
          <w:szCs w:val="28"/>
          <w:rtl/>
        </w:rPr>
        <w:t>__________________________________________________________________</w:t>
      </w:r>
    </w:p>
    <w:p w:rsidR="00067C5F" w:rsidRPr="00067C5F" w:rsidRDefault="00067C5F" w:rsidP="00067C5F">
      <w:pPr>
        <w:spacing w:line="360" w:lineRule="auto"/>
        <w:rPr>
          <w:rFonts w:cs="David" w:hint="cs"/>
          <w:sz w:val="28"/>
          <w:szCs w:val="28"/>
          <w:rtl/>
        </w:rPr>
      </w:pPr>
      <w:r w:rsidRPr="00067C5F">
        <w:rPr>
          <w:rFonts w:cs="David" w:hint="cs"/>
          <w:sz w:val="28"/>
          <w:szCs w:val="28"/>
          <w:rtl/>
        </w:rPr>
        <w:t xml:space="preserve">8. מה הקשר בין השקלים של המן לשקלים שתרמו למשכן ? </w:t>
      </w:r>
      <w:r>
        <w:rPr>
          <w:rFonts w:cs="David" w:hint="cs"/>
          <w:sz w:val="28"/>
          <w:szCs w:val="28"/>
          <w:rtl/>
        </w:rPr>
        <w:t>__________________________________________________________________</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
        <w:gridCol w:w="1068"/>
        <w:gridCol w:w="1068"/>
        <w:gridCol w:w="1068"/>
        <w:gridCol w:w="1068"/>
        <w:gridCol w:w="1068"/>
        <w:gridCol w:w="1068"/>
        <w:gridCol w:w="1068"/>
        <w:gridCol w:w="2138"/>
      </w:tblGrid>
      <w:tr w:rsidR="00067C5F" w:rsidRPr="00067C5F" w:rsidTr="00067C5F">
        <w:tc>
          <w:tcPr>
            <w:tcW w:w="1068" w:type="dxa"/>
          </w:tcPr>
          <w:p w:rsidR="00067C5F" w:rsidRPr="00067C5F" w:rsidRDefault="00067C5F">
            <w:pPr>
              <w:rPr>
                <w:rFonts w:cs="David"/>
                <w:sz w:val="28"/>
                <w:szCs w:val="28"/>
                <w:rtl/>
              </w:rPr>
            </w:pPr>
            <w:r w:rsidRPr="00067C5F">
              <w:rPr>
                <w:rFonts w:cs="David" w:hint="cs"/>
                <w:sz w:val="28"/>
                <w:szCs w:val="28"/>
                <w:rtl/>
              </w:rPr>
              <w:t>ה</w:t>
            </w:r>
          </w:p>
        </w:tc>
        <w:tc>
          <w:tcPr>
            <w:tcW w:w="1068" w:type="dxa"/>
          </w:tcPr>
          <w:p w:rsidR="00067C5F" w:rsidRPr="00067C5F" w:rsidRDefault="00067C5F">
            <w:pPr>
              <w:rPr>
                <w:rFonts w:cs="David"/>
                <w:sz w:val="28"/>
                <w:szCs w:val="28"/>
                <w:rtl/>
              </w:rPr>
            </w:pPr>
            <w:r w:rsidRPr="00067C5F">
              <w:rPr>
                <w:rFonts w:cs="David" w:hint="cs"/>
                <w:sz w:val="28"/>
                <w:szCs w:val="28"/>
                <w:rtl/>
              </w:rPr>
              <w:t>ו</w:t>
            </w:r>
          </w:p>
        </w:tc>
        <w:tc>
          <w:tcPr>
            <w:tcW w:w="1068" w:type="dxa"/>
          </w:tcPr>
          <w:p w:rsidR="00067C5F" w:rsidRPr="00067C5F" w:rsidRDefault="00067C5F">
            <w:pPr>
              <w:rPr>
                <w:rFonts w:cs="David"/>
                <w:sz w:val="28"/>
                <w:szCs w:val="28"/>
                <w:rtl/>
              </w:rPr>
            </w:pPr>
            <w:r w:rsidRPr="00067C5F">
              <w:rPr>
                <w:rFonts w:cs="David" w:hint="cs"/>
                <w:sz w:val="28"/>
                <w:szCs w:val="28"/>
                <w:rtl/>
              </w:rPr>
              <w:t>צ</w:t>
            </w:r>
          </w:p>
        </w:tc>
        <w:tc>
          <w:tcPr>
            <w:tcW w:w="1068" w:type="dxa"/>
          </w:tcPr>
          <w:p w:rsidR="00067C5F" w:rsidRPr="00067C5F" w:rsidRDefault="00351A15">
            <w:pPr>
              <w:rPr>
                <w:rFonts w:cs="David"/>
                <w:sz w:val="28"/>
                <w:szCs w:val="28"/>
                <w:rtl/>
              </w:rPr>
            </w:pPr>
            <w:r>
              <w:rPr>
                <w:rFonts w:cs="David" w:hint="cs"/>
                <w:sz w:val="28"/>
                <w:szCs w:val="28"/>
                <w:rtl/>
              </w:rPr>
              <w:t>ל</w:t>
            </w:r>
          </w:p>
        </w:tc>
        <w:tc>
          <w:tcPr>
            <w:tcW w:w="1068" w:type="dxa"/>
          </w:tcPr>
          <w:p w:rsidR="00067C5F" w:rsidRPr="00067C5F" w:rsidRDefault="00067C5F">
            <w:pPr>
              <w:rPr>
                <w:rFonts w:cs="David"/>
                <w:sz w:val="28"/>
                <w:szCs w:val="28"/>
                <w:rtl/>
              </w:rPr>
            </w:pPr>
            <w:r w:rsidRPr="00067C5F">
              <w:rPr>
                <w:rFonts w:cs="David" w:hint="cs"/>
                <w:sz w:val="28"/>
                <w:szCs w:val="28"/>
                <w:rtl/>
              </w:rPr>
              <w:t>ח</w:t>
            </w:r>
          </w:p>
        </w:tc>
        <w:tc>
          <w:tcPr>
            <w:tcW w:w="1068" w:type="dxa"/>
          </w:tcPr>
          <w:p w:rsidR="00067C5F" w:rsidRPr="00067C5F" w:rsidRDefault="00351A15">
            <w:pPr>
              <w:rPr>
                <w:rFonts w:cs="David"/>
                <w:sz w:val="28"/>
                <w:szCs w:val="28"/>
                <w:rtl/>
              </w:rPr>
            </w:pPr>
            <w:r>
              <w:rPr>
                <w:rFonts w:cs="David" w:hint="cs"/>
                <w:sz w:val="28"/>
                <w:szCs w:val="28"/>
                <w:rtl/>
              </w:rPr>
              <w:t>נ</w:t>
            </w:r>
          </w:p>
        </w:tc>
        <w:tc>
          <w:tcPr>
            <w:tcW w:w="1068" w:type="dxa"/>
          </w:tcPr>
          <w:p w:rsidR="00067C5F" w:rsidRPr="00067C5F" w:rsidRDefault="00067C5F">
            <w:pPr>
              <w:rPr>
                <w:rFonts w:cs="David"/>
                <w:sz w:val="28"/>
                <w:szCs w:val="28"/>
                <w:rtl/>
              </w:rPr>
            </w:pPr>
            <w:r w:rsidRPr="00067C5F">
              <w:rPr>
                <w:rFonts w:cs="David" w:hint="cs"/>
                <w:sz w:val="28"/>
                <w:szCs w:val="28"/>
                <w:rtl/>
              </w:rPr>
              <w:t>ע</w:t>
            </w:r>
          </w:p>
        </w:tc>
        <w:tc>
          <w:tcPr>
            <w:tcW w:w="1068" w:type="dxa"/>
          </w:tcPr>
          <w:p w:rsidR="00067C5F" w:rsidRPr="00067C5F" w:rsidRDefault="00067C5F">
            <w:pPr>
              <w:rPr>
                <w:rFonts w:cs="David"/>
                <w:sz w:val="28"/>
                <w:szCs w:val="28"/>
                <w:rtl/>
              </w:rPr>
            </w:pPr>
            <w:r w:rsidRPr="00067C5F">
              <w:rPr>
                <w:rFonts w:cs="David" w:hint="cs"/>
                <w:sz w:val="28"/>
                <w:szCs w:val="28"/>
                <w:rtl/>
              </w:rPr>
              <w:t>ף</w:t>
            </w:r>
          </w:p>
        </w:tc>
        <w:tc>
          <w:tcPr>
            <w:tcW w:w="2138" w:type="dxa"/>
            <w:vMerge w:val="restart"/>
          </w:tcPr>
          <w:p w:rsidR="00067C5F" w:rsidRPr="00067C5F" w:rsidRDefault="00067C5F">
            <w:pPr>
              <w:rPr>
                <w:rFonts w:cs="David" w:hint="cs"/>
                <w:sz w:val="28"/>
                <w:szCs w:val="28"/>
                <w:rtl/>
              </w:rPr>
            </w:pPr>
            <w:r w:rsidRPr="00067C5F">
              <w:rPr>
                <w:rFonts w:cs="David" w:hint="cs"/>
                <w:sz w:val="28"/>
                <w:szCs w:val="28"/>
                <w:rtl/>
              </w:rPr>
              <w:t>מצא את המילים:</w:t>
            </w:r>
          </w:p>
          <w:p w:rsidR="00067C5F" w:rsidRPr="00067C5F" w:rsidRDefault="00067C5F">
            <w:pPr>
              <w:rPr>
                <w:rFonts w:cs="David"/>
                <w:sz w:val="28"/>
                <w:szCs w:val="28"/>
                <w:rtl/>
              </w:rPr>
            </w:pPr>
            <w:r w:rsidRPr="00067C5F">
              <w:rPr>
                <w:rFonts w:cs="David" w:hint="cs"/>
                <w:sz w:val="28"/>
                <w:szCs w:val="28"/>
                <w:rtl/>
              </w:rPr>
              <w:t>המן, שקלים, ציבור,קורבנות, חצי, שקל, אחד ,באדר, עשרת אלפים, כיכר, כסף</w:t>
            </w:r>
          </w:p>
        </w:tc>
      </w:tr>
      <w:tr w:rsidR="00067C5F" w:rsidRPr="00067C5F" w:rsidTr="00067C5F">
        <w:tc>
          <w:tcPr>
            <w:tcW w:w="1068" w:type="dxa"/>
          </w:tcPr>
          <w:p w:rsidR="00067C5F" w:rsidRPr="00067C5F" w:rsidRDefault="00067C5F">
            <w:pPr>
              <w:rPr>
                <w:rFonts w:cs="David"/>
                <w:sz w:val="28"/>
                <w:szCs w:val="28"/>
                <w:rtl/>
              </w:rPr>
            </w:pPr>
            <w:r w:rsidRPr="00067C5F">
              <w:rPr>
                <w:rFonts w:cs="David" w:hint="cs"/>
                <w:sz w:val="28"/>
                <w:szCs w:val="28"/>
                <w:rtl/>
              </w:rPr>
              <w:t>מ</w:t>
            </w:r>
          </w:p>
        </w:tc>
        <w:tc>
          <w:tcPr>
            <w:tcW w:w="1068" w:type="dxa"/>
          </w:tcPr>
          <w:p w:rsidR="00067C5F" w:rsidRPr="00067C5F" w:rsidRDefault="00067C5F">
            <w:pPr>
              <w:rPr>
                <w:rFonts w:cs="David"/>
                <w:sz w:val="28"/>
                <w:szCs w:val="28"/>
                <w:rtl/>
              </w:rPr>
            </w:pPr>
            <w:r w:rsidRPr="00067C5F">
              <w:rPr>
                <w:rFonts w:cs="David" w:hint="cs"/>
                <w:sz w:val="28"/>
                <w:szCs w:val="28"/>
                <w:rtl/>
              </w:rPr>
              <w:t>ב</w:t>
            </w:r>
          </w:p>
        </w:tc>
        <w:tc>
          <w:tcPr>
            <w:tcW w:w="1068" w:type="dxa"/>
          </w:tcPr>
          <w:p w:rsidR="00067C5F" w:rsidRPr="00067C5F" w:rsidRDefault="00067C5F">
            <w:pPr>
              <w:rPr>
                <w:rFonts w:cs="David"/>
                <w:sz w:val="28"/>
                <w:szCs w:val="28"/>
                <w:rtl/>
              </w:rPr>
            </w:pPr>
            <w:r w:rsidRPr="00067C5F">
              <w:rPr>
                <w:rFonts w:cs="David" w:hint="cs"/>
                <w:sz w:val="28"/>
                <w:szCs w:val="28"/>
                <w:rtl/>
              </w:rPr>
              <w:t>י</w:t>
            </w:r>
          </w:p>
        </w:tc>
        <w:tc>
          <w:tcPr>
            <w:tcW w:w="1068" w:type="dxa"/>
          </w:tcPr>
          <w:p w:rsidR="00067C5F" w:rsidRPr="00067C5F" w:rsidRDefault="00067C5F">
            <w:pPr>
              <w:rPr>
                <w:rFonts w:cs="David"/>
                <w:sz w:val="28"/>
                <w:szCs w:val="28"/>
                <w:rtl/>
              </w:rPr>
            </w:pPr>
            <w:r w:rsidRPr="00067C5F">
              <w:rPr>
                <w:rFonts w:cs="David" w:hint="cs"/>
                <w:sz w:val="28"/>
                <w:szCs w:val="28"/>
                <w:rtl/>
              </w:rPr>
              <w:t>ת</w:t>
            </w:r>
          </w:p>
        </w:tc>
        <w:tc>
          <w:tcPr>
            <w:tcW w:w="1068" w:type="dxa"/>
          </w:tcPr>
          <w:p w:rsidR="00067C5F" w:rsidRPr="00067C5F" w:rsidRDefault="00067C5F">
            <w:pPr>
              <w:rPr>
                <w:rFonts w:cs="David"/>
                <w:sz w:val="28"/>
                <w:szCs w:val="28"/>
                <w:rtl/>
              </w:rPr>
            </w:pPr>
            <w:r w:rsidRPr="00067C5F">
              <w:rPr>
                <w:rFonts w:cs="David" w:hint="cs"/>
                <w:sz w:val="28"/>
                <w:szCs w:val="28"/>
                <w:rtl/>
              </w:rPr>
              <w:t>צ</w:t>
            </w:r>
          </w:p>
        </w:tc>
        <w:tc>
          <w:tcPr>
            <w:tcW w:w="1068" w:type="dxa"/>
          </w:tcPr>
          <w:p w:rsidR="00067C5F" w:rsidRPr="00067C5F" w:rsidRDefault="00067C5F">
            <w:pPr>
              <w:rPr>
                <w:rFonts w:cs="David"/>
                <w:sz w:val="28"/>
                <w:szCs w:val="28"/>
                <w:rtl/>
              </w:rPr>
            </w:pPr>
            <w:r w:rsidRPr="00067C5F">
              <w:rPr>
                <w:rFonts w:cs="David" w:hint="cs"/>
                <w:sz w:val="28"/>
                <w:szCs w:val="28"/>
                <w:rtl/>
              </w:rPr>
              <w:t>ר</w:t>
            </w:r>
          </w:p>
        </w:tc>
        <w:tc>
          <w:tcPr>
            <w:tcW w:w="1068" w:type="dxa"/>
          </w:tcPr>
          <w:p w:rsidR="00067C5F" w:rsidRPr="00067C5F" w:rsidRDefault="00067C5F">
            <w:pPr>
              <w:rPr>
                <w:rFonts w:cs="David"/>
                <w:sz w:val="28"/>
                <w:szCs w:val="28"/>
                <w:rtl/>
              </w:rPr>
            </w:pPr>
            <w:r w:rsidRPr="00067C5F">
              <w:rPr>
                <w:rFonts w:cs="David" w:hint="cs"/>
                <w:sz w:val="28"/>
                <w:szCs w:val="28"/>
                <w:rtl/>
              </w:rPr>
              <w:t>ש</w:t>
            </w:r>
          </w:p>
        </w:tc>
        <w:tc>
          <w:tcPr>
            <w:tcW w:w="1068" w:type="dxa"/>
          </w:tcPr>
          <w:p w:rsidR="00067C5F" w:rsidRPr="00067C5F" w:rsidRDefault="00067C5F">
            <w:pPr>
              <w:rPr>
                <w:rFonts w:cs="David"/>
                <w:sz w:val="28"/>
                <w:szCs w:val="28"/>
                <w:rtl/>
              </w:rPr>
            </w:pPr>
            <w:r w:rsidRPr="00067C5F">
              <w:rPr>
                <w:rFonts w:cs="David" w:hint="cs"/>
                <w:sz w:val="28"/>
                <w:szCs w:val="28"/>
                <w:rtl/>
              </w:rPr>
              <w:t>ס</w:t>
            </w:r>
          </w:p>
        </w:tc>
        <w:tc>
          <w:tcPr>
            <w:tcW w:w="2138" w:type="dxa"/>
            <w:vMerge/>
          </w:tcPr>
          <w:p w:rsidR="00067C5F" w:rsidRPr="00067C5F" w:rsidRDefault="00067C5F">
            <w:pPr>
              <w:rPr>
                <w:rFonts w:cs="David"/>
                <w:sz w:val="28"/>
                <w:szCs w:val="28"/>
                <w:rtl/>
              </w:rPr>
            </w:pPr>
          </w:p>
        </w:tc>
      </w:tr>
      <w:tr w:rsidR="00067C5F" w:rsidRPr="00067C5F" w:rsidTr="00067C5F">
        <w:tc>
          <w:tcPr>
            <w:tcW w:w="1068" w:type="dxa"/>
          </w:tcPr>
          <w:p w:rsidR="00067C5F" w:rsidRPr="00067C5F" w:rsidRDefault="00067C5F">
            <w:pPr>
              <w:rPr>
                <w:rFonts w:cs="David"/>
                <w:sz w:val="28"/>
                <w:szCs w:val="28"/>
                <w:rtl/>
              </w:rPr>
            </w:pPr>
            <w:r w:rsidRPr="00067C5F">
              <w:rPr>
                <w:rFonts w:cs="David" w:hint="cs"/>
                <w:sz w:val="28"/>
                <w:szCs w:val="28"/>
                <w:rtl/>
              </w:rPr>
              <w:t>ן</w:t>
            </w:r>
          </w:p>
        </w:tc>
        <w:tc>
          <w:tcPr>
            <w:tcW w:w="1068" w:type="dxa"/>
          </w:tcPr>
          <w:p w:rsidR="00067C5F" w:rsidRPr="00067C5F" w:rsidRDefault="00067C5F">
            <w:pPr>
              <w:rPr>
                <w:rFonts w:cs="David"/>
                <w:sz w:val="28"/>
                <w:szCs w:val="28"/>
                <w:rtl/>
              </w:rPr>
            </w:pPr>
            <w:r w:rsidRPr="00067C5F">
              <w:rPr>
                <w:rFonts w:cs="David" w:hint="cs"/>
                <w:sz w:val="28"/>
                <w:szCs w:val="28"/>
                <w:rtl/>
              </w:rPr>
              <w:t>י</w:t>
            </w:r>
          </w:p>
        </w:tc>
        <w:tc>
          <w:tcPr>
            <w:tcW w:w="1068" w:type="dxa"/>
          </w:tcPr>
          <w:p w:rsidR="00067C5F" w:rsidRPr="00067C5F" w:rsidRDefault="00067C5F">
            <w:pPr>
              <w:rPr>
                <w:rFonts w:cs="David"/>
                <w:sz w:val="28"/>
                <w:szCs w:val="28"/>
                <w:rtl/>
              </w:rPr>
            </w:pPr>
            <w:r w:rsidRPr="00067C5F">
              <w:rPr>
                <w:rFonts w:cs="David" w:hint="cs"/>
                <w:sz w:val="28"/>
                <w:szCs w:val="28"/>
                <w:rtl/>
              </w:rPr>
              <w:t>ב</w:t>
            </w:r>
          </w:p>
        </w:tc>
        <w:tc>
          <w:tcPr>
            <w:tcW w:w="1068" w:type="dxa"/>
          </w:tcPr>
          <w:p w:rsidR="00067C5F" w:rsidRPr="00067C5F" w:rsidRDefault="00067C5F">
            <w:pPr>
              <w:rPr>
                <w:rFonts w:cs="David"/>
                <w:sz w:val="28"/>
                <w:szCs w:val="28"/>
                <w:rtl/>
              </w:rPr>
            </w:pPr>
            <w:r w:rsidRPr="00067C5F">
              <w:rPr>
                <w:rFonts w:cs="David" w:hint="cs"/>
                <w:sz w:val="28"/>
                <w:szCs w:val="28"/>
                <w:rtl/>
              </w:rPr>
              <w:t>ו</w:t>
            </w:r>
          </w:p>
        </w:tc>
        <w:tc>
          <w:tcPr>
            <w:tcW w:w="1068" w:type="dxa"/>
          </w:tcPr>
          <w:p w:rsidR="00067C5F" w:rsidRPr="00067C5F" w:rsidRDefault="00067C5F">
            <w:pPr>
              <w:rPr>
                <w:rFonts w:cs="David"/>
                <w:sz w:val="28"/>
                <w:szCs w:val="28"/>
                <w:rtl/>
              </w:rPr>
            </w:pPr>
            <w:r w:rsidRPr="00067C5F">
              <w:rPr>
                <w:rFonts w:cs="David" w:hint="cs"/>
                <w:sz w:val="28"/>
                <w:szCs w:val="28"/>
                <w:rtl/>
              </w:rPr>
              <w:t>י</w:t>
            </w:r>
          </w:p>
        </w:tc>
        <w:tc>
          <w:tcPr>
            <w:tcW w:w="1068" w:type="dxa"/>
          </w:tcPr>
          <w:p w:rsidR="00067C5F" w:rsidRPr="00067C5F" w:rsidRDefault="00067C5F">
            <w:pPr>
              <w:rPr>
                <w:rFonts w:cs="David"/>
                <w:sz w:val="28"/>
                <w:szCs w:val="28"/>
                <w:rtl/>
              </w:rPr>
            </w:pPr>
            <w:r w:rsidRPr="00067C5F">
              <w:rPr>
                <w:rFonts w:cs="David" w:hint="cs"/>
                <w:sz w:val="28"/>
                <w:szCs w:val="28"/>
                <w:rtl/>
              </w:rPr>
              <w:t>ד</w:t>
            </w:r>
          </w:p>
        </w:tc>
        <w:tc>
          <w:tcPr>
            <w:tcW w:w="1068" w:type="dxa"/>
          </w:tcPr>
          <w:p w:rsidR="00067C5F" w:rsidRPr="00067C5F" w:rsidRDefault="00067C5F">
            <w:pPr>
              <w:rPr>
                <w:rFonts w:cs="David"/>
                <w:sz w:val="28"/>
                <w:szCs w:val="28"/>
                <w:rtl/>
              </w:rPr>
            </w:pPr>
            <w:r w:rsidRPr="00067C5F">
              <w:rPr>
                <w:rFonts w:cs="David" w:hint="cs"/>
                <w:sz w:val="28"/>
                <w:szCs w:val="28"/>
                <w:rtl/>
              </w:rPr>
              <w:t>ר</w:t>
            </w:r>
          </w:p>
        </w:tc>
        <w:tc>
          <w:tcPr>
            <w:tcW w:w="1068" w:type="dxa"/>
          </w:tcPr>
          <w:p w:rsidR="00067C5F" w:rsidRPr="00067C5F" w:rsidRDefault="00067C5F">
            <w:pPr>
              <w:rPr>
                <w:rFonts w:cs="David"/>
                <w:sz w:val="28"/>
                <w:szCs w:val="28"/>
                <w:rtl/>
              </w:rPr>
            </w:pPr>
            <w:r w:rsidRPr="00067C5F">
              <w:rPr>
                <w:rFonts w:cs="David" w:hint="cs"/>
                <w:sz w:val="28"/>
                <w:szCs w:val="28"/>
                <w:rtl/>
              </w:rPr>
              <w:t>כ</w:t>
            </w:r>
          </w:p>
        </w:tc>
        <w:tc>
          <w:tcPr>
            <w:tcW w:w="2138" w:type="dxa"/>
            <w:vMerge/>
          </w:tcPr>
          <w:p w:rsidR="00067C5F" w:rsidRPr="00067C5F" w:rsidRDefault="00067C5F">
            <w:pPr>
              <w:rPr>
                <w:rFonts w:cs="David"/>
                <w:sz w:val="28"/>
                <w:szCs w:val="28"/>
                <w:rtl/>
              </w:rPr>
            </w:pPr>
          </w:p>
        </w:tc>
      </w:tr>
      <w:tr w:rsidR="00067C5F" w:rsidRPr="00067C5F" w:rsidTr="00067C5F">
        <w:tc>
          <w:tcPr>
            <w:tcW w:w="1068" w:type="dxa"/>
          </w:tcPr>
          <w:p w:rsidR="00067C5F" w:rsidRPr="00067C5F" w:rsidRDefault="00067C5F">
            <w:pPr>
              <w:rPr>
                <w:rFonts w:cs="David"/>
                <w:sz w:val="28"/>
                <w:szCs w:val="28"/>
                <w:rtl/>
              </w:rPr>
            </w:pPr>
            <w:r w:rsidRPr="00067C5F">
              <w:rPr>
                <w:rFonts w:cs="David" w:hint="cs"/>
                <w:sz w:val="28"/>
                <w:szCs w:val="28"/>
                <w:rtl/>
              </w:rPr>
              <w:t>ש</w:t>
            </w:r>
          </w:p>
        </w:tc>
        <w:tc>
          <w:tcPr>
            <w:tcW w:w="1068" w:type="dxa"/>
          </w:tcPr>
          <w:p w:rsidR="00067C5F" w:rsidRPr="00067C5F" w:rsidRDefault="00067C5F">
            <w:pPr>
              <w:rPr>
                <w:rFonts w:cs="David"/>
                <w:sz w:val="28"/>
                <w:szCs w:val="28"/>
                <w:rtl/>
              </w:rPr>
            </w:pPr>
            <w:r w:rsidRPr="00067C5F">
              <w:rPr>
                <w:rFonts w:cs="David" w:hint="cs"/>
                <w:sz w:val="28"/>
                <w:szCs w:val="28"/>
                <w:rtl/>
              </w:rPr>
              <w:t>צ</w:t>
            </w:r>
          </w:p>
        </w:tc>
        <w:tc>
          <w:tcPr>
            <w:tcW w:w="1068" w:type="dxa"/>
          </w:tcPr>
          <w:p w:rsidR="00067C5F" w:rsidRPr="00067C5F" w:rsidRDefault="00067C5F">
            <w:pPr>
              <w:rPr>
                <w:rFonts w:cs="David"/>
                <w:sz w:val="28"/>
                <w:szCs w:val="28"/>
                <w:rtl/>
              </w:rPr>
            </w:pPr>
            <w:r w:rsidRPr="00067C5F">
              <w:rPr>
                <w:rFonts w:cs="David" w:hint="cs"/>
                <w:sz w:val="28"/>
                <w:szCs w:val="28"/>
                <w:rtl/>
              </w:rPr>
              <w:t>ו</w:t>
            </w:r>
          </w:p>
        </w:tc>
        <w:tc>
          <w:tcPr>
            <w:tcW w:w="1068" w:type="dxa"/>
          </w:tcPr>
          <w:p w:rsidR="00067C5F" w:rsidRPr="00067C5F" w:rsidRDefault="00067C5F">
            <w:pPr>
              <w:rPr>
                <w:rFonts w:cs="David"/>
                <w:sz w:val="28"/>
                <w:szCs w:val="28"/>
                <w:rtl/>
              </w:rPr>
            </w:pPr>
            <w:r w:rsidRPr="00067C5F">
              <w:rPr>
                <w:rFonts w:cs="David" w:hint="cs"/>
                <w:sz w:val="28"/>
                <w:szCs w:val="28"/>
                <w:rtl/>
              </w:rPr>
              <w:t>נ</w:t>
            </w:r>
          </w:p>
        </w:tc>
        <w:tc>
          <w:tcPr>
            <w:tcW w:w="1068" w:type="dxa"/>
          </w:tcPr>
          <w:p w:rsidR="00067C5F" w:rsidRPr="00067C5F" w:rsidRDefault="00067C5F">
            <w:pPr>
              <w:rPr>
                <w:rFonts w:cs="David"/>
                <w:sz w:val="28"/>
                <w:szCs w:val="28"/>
                <w:rtl/>
              </w:rPr>
            </w:pPr>
            <w:r w:rsidRPr="00067C5F">
              <w:rPr>
                <w:rFonts w:cs="David" w:hint="cs"/>
                <w:sz w:val="28"/>
                <w:szCs w:val="28"/>
                <w:rtl/>
              </w:rPr>
              <w:t>ש</w:t>
            </w:r>
          </w:p>
        </w:tc>
        <w:tc>
          <w:tcPr>
            <w:tcW w:w="1068" w:type="dxa"/>
          </w:tcPr>
          <w:p w:rsidR="00067C5F" w:rsidRPr="00067C5F" w:rsidRDefault="00067C5F">
            <w:pPr>
              <w:rPr>
                <w:rFonts w:cs="David"/>
                <w:sz w:val="28"/>
                <w:szCs w:val="28"/>
                <w:rtl/>
              </w:rPr>
            </w:pPr>
            <w:r w:rsidRPr="00067C5F">
              <w:rPr>
                <w:rFonts w:cs="David" w:hint="cs"/>
                <w:sz w:val="28"/>
                <w:szCs w:val="28"/>
                <w:rtl/>
              </w:rPr>
              <w:t>א</w:t>
            </w:r>
          </w:p>
        </w:tc>
        <w:tc>
          <w:tcPr>
            <w:tcW w:w="1068" w:type="dxa"/>
          </w:tcPr>
          <w:p w:rsidR="00067C5F" w:rsidRPr="00067C5F" w:rsidRDefault="00067C5F">
            <w:pPr>
              <w:rPr>
                <w:rFonts w:cs="David"/>
                <w:sz w:val="28"/>
                <w:szCs w:val="28"/>
                <w:rtl/>
              </w:rPr>
            </w:pPr>
            <w:r w:rsidRPr="00067C5F">
              <w:rPr>
                <w:rFonts w:cs="David" w:hint="cs"/>
                <w:sz w:val="28"/>
                <w:szCs w:val="28"/>
                <w:rtl/>
              </w:rPr>
              <w:t>ת</w:t>
            </w:r>
          </w:p>
        </w:tc>
        <w:tc>
          <w:tcPr>
            <w:tcW w:w="1068" w:type="dxa"/>
          </w:tcPr>
          <w:p w:rsidR="00067C5F" w:rsidRPr="00067C5F" w:rsidRDefault="00067C5F">
            <w:pPr>
              <w:rPr>
                <w:rFonts w:cs="David"/>
                <w:sz w:val="28"/>
                <w:szCs w:val="28"/>
                <w:rtl/>
              </w:rPr>
            </w:pPr>
            <w:r w:rsidRPr="00067C5F">
              <w:rPr>
                <w:rFonts w:cs="David" w:hint="cs"/>
                <w:sz w:val="28"/>
                <w:szCs w:val="28"/>
                <w:rtl/>
              </w:rPr>
              <w:t>ם</w:t>
            </w:r>
          </w:p>
        </w:tc>
        <w:tc>
          <w:tcPr>
            <w:tcW w:w="2138" w:type="dxa"/>
            <w:vMerge/>
          </w:tcPr>
          <w:p w:rsidR="00067C5F" w:rsidRPr="00067C5F" w:rsidRDefault="00067C5F">
            <w:pPr>
              <w:rPr>
                <w:rFonts w:cs="David"/>
                <w:sz w:val="28"/>
                <w:szCs w:val="28"/>
                <w:rtl/>
              </w:rPr>
            </w:pPr>
          </w:p>
        </w:tc>
      </w:tr>
      <w:tr w:rsidR="00067C5F" w:rsidRPr="00067C5F" w:rsidTr="00067C5F">
        <w:tc>
          <w:tcPr>
            <w:tcW w:w="1068" w:type="dxa"/>
          </w:tcPr>
          <w:p w:rsidR="00067C5F" w:rsidRPr="00067C5F" w:rsidRDefault="00067C5F">
            <w:pPr>
              <w:rPr>
                <w:rFonts w:cs="David"/>
                <w:sz w:val="28"/>
                <w:szCs w:val="28"/>
                <w:rtl/>
              </w:rPr>
            </w:pPr>
            <w:r w:rsidRPr="00067C5F">
              <w:rPr>
                <w:rFonts w:cs="David" w:hint="cs"/>
                <w:sz w:val="28"/>
                <w:szCs w:val="28"/>
                <w:rtl/>
              </w:rPr>
              <w:t>ק</w:t>
            </w:r>
          </w:p>
        </w:tc>
        <w:tc>
          <w:tcPr>
            <w:tcW w:w="1068" w:type="dxa"/>
          </w:tcPr>
          <w:p w:rsidR="00067C5F" w:rsidRPr="00067C5F" w:rsidRDefault="00067C5F">
            <w:pPr>
              <w:rPr>
                <w:rFonts w:cs="David"/>
                <w:sz w:val="28"/>
                <w:szCs w:val="28"/>
                <w:rtl/>
              </w:rPr>
            </w:pPr>
            <w:r w:rsidRPr="00067C5F">
              <w:rPr>
                <w:rFonts w:cs="David" w:hint="cs"/>
                <w:sz w:val="28"/>
                <w:szCs w:val="28"/>
                <w:rtl/>
              </w:rPr>
              <w:t>ת</w:t>
            </w:r>
          </w:p>
        </w:tc>
        <w:tc>
          <w:tcPr>
            <w:tcW w:w="1068" w:type="dxa"/>
          </w:tcPr>
          <w:p w:rsidR="00067C5F" w:rsidRPr="00067C5F" w:rsidRDefault="00067C5F">
            <w:pPr>
              <w:rPr>
                <w:rFonts w:cs="David"/>
                <w:sz w:val="28"/>
                <w:szCs w:val="28"/>
                <w:rtl/>
              </w:rPr>
            </w:pPr>
            <w:r w:rsidRPr="00067C5F">
              <w:rPr>
                <w:rFonts w:cs="David" w:hint="cs"/>
                <w:sz w:val="28"/>
                <w:szCs w:val="28"/>
                <w:rtl/>
              </w:rPr>
              <w:t>ר</w:t>
            </w:r>
          </w:p>
        </w:tc>
        <w:tc>
          <w:tcPr>
            <w:tcW w:w="1068" w:type="dxa"/>
          </w:tcPr>
          <w:p w:rsidR="00067C5F" w:rsidRPr="00067C5F" w:rsidRDefault="00067C5F">
            <w:pPr>
              <w:rPr>
                <w:rFonts w:cs="David"/>
                <w:sz w:val="28"/>
                <w:szCs w:val="28"/>
                <w:rtl/>
              </w:rPr>
            </w:pPr>
            <w:r w:rsidRPr="00067C5F">
              <w:rPr>
                <w:rFonts w:cs="David" w:hint="cs"/>
                <w:sz w:val="28"/>
                <w:szCs w:val="28"/>
                <w:rtl/>
              </w:rPr>
              <w:t>ב</w:t>
            </w:r>
          </w:p>
        </w:tc>
        <w:tc>
          <w:tcPr>
            <w:tcW w:w="1068" w:type="dxa"/>
          </w:tcPr>
          <w:p w:rsidR="00067C5F" w:rsidRPr="00067C5F" w:rsidRDefault="00067C5F">
            <w:pPr>
              <w:rPr>
                <w:rFonts w:cs="David"/>
                <w:sz w:val="28"/>
                <w:szCs w:val="28"/>
                <w:rtl/>
              </w:rPr>
            </w:pPr>
            <w:r w:rsidRPr="00067C5F">
              <w:rPr>
                <w:rFonts w:cs="David" w:hint="cs"/>
                <w:sz w:val="28"/>
                <w:szCs w:val="28"/>
                <w:rtl/>
              </w:rPr>
              <w:t>ק</w:t>
            </w:r>
          </w:p>
        </w:tc>
        <w:tc>
          <w:tcPr>
            <w:tcW w:w="1068" w:type="dxa"/>
          </w:tcPr>
          <w:p w:rsidR="00067C5F" w:rsidRPr="00067C5F" w:rsidRDefault="00067C5F">
            <w:pPr>
              <w:rPr>
                <w:rFonts w:cs="David"/>
                <w:sz w:val="28"/>
                <w:szCs w:val="28"/>
                <w:rtl/>
              </w:rPr>
            </w:pPr>
            <w:r w:rsidRPr="00067C5F">
              <w:rPr>
                <w:rFonts w:cs="David" w:hint="cs"/>
                <w:sz w:val="28"/>
                <w:szCs w:val="28"/>
                <w:rtl/>
              </w:rPr>
              <w:t>ב</w:t>
            </w:r>
          </w:p>
        </w:tc>
        <w:tc>
          <w:tcPr>
            <w:tcW w:w="1068" w:type="dxa"/>
          </w:tcPr>
          <w:p w:rsidR="00067C5F" w:rsidRPr="00067C5F" w:rsidRDefault="00067C5F">
            <w:pPr>
              <w:rPr>
                <w:rFonts w:cs="David"/>
                <w:sz w:val="28"/>
                <w:szCs w:val="28"/>
                <w:rtl/>
              </w:rPr>
            </w:pPr>
            <w:r w:rsidRPr="00067C5F">
              <w:rPr>
                <w:rFonts w:cs="David" w:hint="cs"/>
                <w:sz w:val="28"/>
                <w:szCs w:val="28"/>
                <w:rtl/>
              </w:rPr>
              <w:t>כ</w:t>
            </w:r>
          </w:p>
        </w:tc>
        <w:tc>
          <w:tcPr>
            <w:tcW w:w="1068" w:type="dxa"/>
          </w:tcPr>
          <w:p w:rsidR="00067C5F" w:rsidRPr="00067C5F" w:rsidRDefault="00067C5F">
            <w:pPr>
              <w:rPr>
                <w:rFonts w:cs="David"/>
                <w:sz w:val="28"/>
                <w:szCs w:val="28"/>
                <w:rtl/>
              </w:rPr>
            </w:pPr>
            <w:r w:rsidRPr="00067C5F">
              <w:rPr>
                <w:rFonts w:cs="David" w:hint="cs"/>
                <w:sz w:val="28"/>
                <w:szCs w:val="28"/>
                <w:rtl/>
              </w:rPr>
              <w:t>י</w:t>
            </w:r>
          </w:p>
        </w:tc>
        <w:tc>
          <w:tcPr>
            <w:tcW w:w="2138" w:type="dxa"/>
            <w:vMerge/>
          </w:tcPr>
          <w:p w:rsidR="00067C5F" w:rsidRPr="00067C5F" w:rsidRDefault="00067C5F">
            <w:pPr>
              <w:rPr>
                <w:rFonts w:cs="David"/>
                <w:sz w:val="28"/>
                <w:szCs w:val="28"/>
                <w:rtl/>
              </w:rPr>
            </w:pPr>
          </w:p>
        </w:tc>
      </w:tr>
      <w:tr w:rsidR="00067C5F" w:rsidRPr="00067C5F" w:rsidTr="00067C5F">
        <w:tc>
          <w:tcPr>
            <w:tcW w:w="1068" w:type="dxa"/>
          </w:tcPr>
          <w:p w:rsidR="00067C5F" w:rsidRPr="00067C5F" w:rsidRDefault="00067C5F">
            <w:pPr>
              <w:rPr>
                <w:rFonts w:cs="David"/>
                <w:sz w:val="28"/>
                <w:szCs w:val="28"/>
                <w:rtl/>
              </w:rPr>
            </w:pPr>
            <w:r w:rsidRPr="00067C5F">
              <w:rPr>
                <w:rFonts w:cs="David" w:hint="cs"/>
                <w:sz w:val="28"/>
                <w:szCs w:val="28"/>
                <w:rtl/>
              </w:rPr>
              <w:t>ל</w:t>
            </w:r>
          </w:p>
        </w:tc>
        <w:tc>
          <w:tcPr>
            <w:tcW w:w="1068" w:type="dxa"/>
          </w:tcPr>
          <w:p w:rsidR="00067C5F" w:rsidRPr="00067C5F" w:rsidRDefault="00067C5F">
            <w:pPr>
              <w:rPr>
                <w:rFonts w:cs="David"/>
                <w:sz w:val="28"/>
                <w:szCs w:val="28"/>
                <w:rtl/>
              </w:rPr>
            </w:pPr>
            <w:r w:rsidRPr="00067C5F">
              <w:rPr>
                <w:rFonts w:cs="David" w:hint="cs"/>
                <w:sz w:val="28"/>
                <w:szCs w:val="28"/>
                <w:rtl/>
              </w:rPr>
              <w:t>ש</w:t>
            </w:r>
          </w:p>
        </w:tc>
        <w:tc>
          <w:tcPr>
            <w:tcW w:w="1068" w:type="dxa"/>
          </w:tcPr>
          <w:p w:rsidR="00067C5F" w:rsidRPr="00067C5F" w:rsidRDefault="00351A15">
            <w:pPr>
              <w:rPr>
                <w:rFonts w:cs="David"/>
                <w:sz w:val="28"/>
                <w:szCs w:val="28"/>
                <w:rtl/>
              </w:rPr>
            </w:pPr>
            <w:r>
              <w:rPr>
                <w:rFonts w:cs="David" w:hint="cs"/>
                <w:sz w:val="28"/>
                <w:szCs w:val="28"/>
                <w:rtl/>
              </w:rPr>
              <w:t>ח</w:t>
            </w:r>
          </w:p>
        </w:tc>
        <w:tc>
          <w:tcPr>
            <w:tcW w:w="1068" w:type="dxa"/>
          </w:tcPr>
          <w:p w:rsidR="00067C5F" w:rsidRPr="00067C5F" w:rsidRDefault="00067C5F">
            <w:pPr>
              <w:rPr>
                <w:rFonts w:cs="David"/>
                <w:sz w:val="28"/>
                <w:szCs w:val="28"/>
                <w:rtl/>
              </w:rPr>
            </w:pPr>
            <w:r w:rsidRPr="00067C5F">
              <w:rPr>
                <w:rFonts w:cs="David" w:hint="cs"/>
                <w:sz w:val="28"/>
                <w:szCs w:val="28"/>
                <w:rtl/>
              </w:rPr>
              <w:t>ר</w:t>
            </w:r>
          </w:p>
        </w:tc>
        <w:tc>
          <w:tcPr>
            <w:tcW w:w="1068" w:type="dxa"/>
          </w:tcPr>
          <w:p w:rsidR="00067C5F" w:rsidRPr="00067C5F" w:rsidRDefault="00067C5F">
            <w:pPr>
              <w:rPr>
                <w:rFonts w:cs="David"/>
                <w:sz w:val="28"/>
                <w:szCs w:val="28"/>
                <w:rtl/>
              </w:rPr>
            </w:pPr>
            <w:r w:rsidRPr="00067C5F">
              <w:rPr>
                <w:rFonts w:cs="David" w:hint="cs"/>
                <w:sz w:val="28"/>
                <w:szCs w:val="28"/>
                <w:rtl/>
              </w:rPr>
              <w:t>ל</w:t>
            </w:r>
          </w:p>
        </w:tc>
        <w:tc>
          <w:tcPr>
            <w:tcW w:w="1068" w:type="dxa"/>
          </w:tcPr>
          <w:p w:rsidR="00067C5F" w:rsidRPr="00067C5F" w:rsidRDefault="00067C5F">
            <w:pPr>
              <w:rPr>
                <w:rFonts w:cs="David"/>
                <w:sz w:val="28"/>
                <w:szCs w:val="28"/>
                <w:rtl/>
              </w:rPr>
            </w:pPr>
            <w:r w:rsidRPr="00067C5F">
              <w:rPr>
                <w:rFonts w:cs="David" w:hint="cs"/>
                <w:sz w:val="28"/>
                <w:szCs w:val="28"/>
                <w:rtl/>
              </w:rPr>
              <w:t>ד</w:t>
            </w:r>
          </w:p>
        </w:tc>
        <w:tc>
          <w:tcPr>
            <w:tcW w:w="1068" w:type="dxa"/>
          </w:tcPr>
          <w:p w:rsidR="00067C5F" w:rsidRPr="00067C5F" w:rsidRDefault="00067C5F">
            <w:pPr>
              <w:rPr>
                <w:rFonts w:cs="David"/>
                <w:sz w:val="28"/>
                <w:szCs w:val="28"/>
                <w:rtl/>
              </w:rPr>
            </w:pPr>
            <w:r w:rsidRPr="00067C5F">
              <w:rPr>
                <w:rFonts w:cs="David" w:hint="cs"/>
                <w:sz w:val="28"/>
                <w:szCs w:val="28"/>
                <w:rtl/>
              </w:rPr>
              <w:t>י</w:t>
            </w:r>
          </w:p>
        </w:tc>
        <w:tc>
          <w:tcPr>
            <w:tcW w:w="1068" w:type="dxa"/>
          </w:tcPr>
          <w:p w:rsidR="00067C5F" w:rsidRPr="00067C5F" w:rsidRDefault="00067C5F">
            <w:pPr>
              <w:rPr>
                <w:rFonts w:cs="David"/>
                <w:sz w:val="28"/>
                <w:szCs w:val="28"/>
                <w:rtl/>
              </w:rPr>
            </w:pPr>
            <w:r w:rsidRPr="00067C5F">
              <w:rPr>
                <w:rFonts w:cs="David" w:hint="cs"/>
                <w:sz w:val="28"/>
                <w:szCs w:val="28"/>
                <w:rtl/>
              </w:rPr>
              <w:t>פ</w:t>
            </w:r>
          </w:p>
        </w:tc>
        <w:tc>
          <w:tcPr>
            <w:tcW w:w="2138" w:type="dxa"/>
            <w:vMerge/>
          </w:tcPr>
          <w:p w:rsidR="00067C5F" w:rsidRPr="00067C5F" w:rsidRDefault="00067C5F">
            <w:pPr>
              <w:rPr>
                <w:rFonts w:cs="David"/>
                <w:sz w:val="28"/>
                <w:szCs w:val="28"/>
                <w:rtl/>
              </w:rPr>
            </w:pPr>
          </w:p>
        </w:tc>
      </w:tr>
      <w:tr w:rsidR="00067C5F" w:rsidRPr="00067C5F" w:rsidTr="00067C5F">
        <w:tc>
          <w:tcPr>
            <w:tcW w:w="1068" w:type="dxa"/>
          </w:tcPr>
          <w:p w:rsidR="00067C5F" w:rsidRPr="00067C5F" w:rsidRDefault="00067C5F">
            <w:pPr>
              <w:rPr>
                <w:rFonts w:cs="David"/>
                <w:sz w:val="28"/>
                <w:szCs w:val="28"/>
                <w:rtl/>
              </w:rPr>
            </w:pPr>
            <w:r w:rsidRPr="00067C5F">
              <w:rPr>
                <w:rFonts w:cs="David" w:hint="cs"/>
                <w:sz w:val="28"/>
                <w:szCs w:val="28"/>
                <w:rtl/>
              </w:rPr>
              <w:t>י</w:t>
            </w:r>
          </w:p>
        </w:tc>
        <w:tc>
          <w:tcPr>
            <w:tcW w:w="1068" w:type="dxa"/>
          </w:tcPr>
          <w:p w:rsidR="00067C5F" w:rsidRPr="00067C5F" w:rsidRDefault="00067C5F">
            <w:pPr>
              <w:rPr>
                <w:rFonts w:cs="David"/>
                <w:sz w:val="28"/>
                <w:szCs w:val="28"/>
                <w:rtl/>
              </w:rPr>
            </w:pPr>
            <w:r w:rsidRPr="00067C5F">
              <w:rPr>
                <w:rFonts w:cs="David" w:hint="cs"/>
                <w:sz w:val="28"/>
                <w:szCs w:val="28"/>
                <w:rtl/>
              </w:rPr>
              <w:t>ר</w:t>
            </w:r>
          </w:p>
        </w:tc>
        <w:tc>
          <w:tcPr>
            <w:tcW w:w="1068" w:type="dxa"/>
          </w:tcPr>
          <w:p w:rsidR="00067C5F" w:rsidRPr="00067C5F" w:rsidRDefault="00351A15">
            <w:pPr>
              <w:rPr>
                <w:rFonts w:cs="David"/>
                <w:sz w:val="28"/>
                <w:szCs w:val="28"/>
                <w:rtl/>
              </w:rPr>
            </w:pPr>
            <w:r>
              <w:rPr>
                <w:rFonts w:cs="David" w:hint="cs"/>
                <w:sz w:val="28"/>
                <w:szCs w:val="28"/>
                <w:rtl/>
              </w:rPr>
              <w:t>י</w:t>
            </w:r>
          </w:p>
        </w:tc>
        <w:tc>
          <w:tcPr>
            <w:tcW w:w="1068" w:type="dxa"/>
          </w:tcPr>
          <w:p w:rsidR="00067C5F" w:rsidRPr="00067C5F" w:rsidRDefault="00067C5F">
            <w:pPr>
              <w:rPr>
                <w:rFonts w:cs="David"/>
                <w:sz w:val="28"/>
                <w:szCs w:val="28"/>
                <w:rtl/>
              </w:rPr>
            </w:pPr>
            <w:r w:rsidRPr="00067C5F">
              <w:rPr>
                <w:rFonts w:cs="David" w:hint="cs"/>
                <w:sz w:val="28"/>
                <w:szCs w:val="28"/>
                <w:rtl/>
              </w:rPr>
              <w:t>ו</w:t>
            </w:r>
          </w:p>
        </w:tc>
        <w:tc>
          <w:tcPr>
            <w:tcW w:w="1068" w:type="dxa"/>
          </w:tcPr>
          <w:p w:rsidR="00067C5F" w:rsidRPr="00067C5F" w:rsidRDefault="00351A15">
            <w:pPr>
              <w:rPr>
                <w:rFonts w:cs="David"/>
                <w:sz w:val="28"/>
                <w:szCs w:val="28"/>
                <w:rtl/>
              </w:rPr>
            </w:pPr>
            <w:r>
              <w:rPr>
                <w:rFonts w:cs="David" w:hint="cs"/>
                <w:sz w:val="28"/>
                <w:szCs w:val="28"/>
                <w:rtl/>
              </w:rPr>
              <w:t>פ</w:t>
            </w:r>
          </w:p>
        </w:tc>
        <w:tc>
          <w:tcPr>
            <w:tcW w:w="1068" w:type="dxa"/>
          </w:tcPr>
          <w:p w:rsidR="00067C5F" w:rsidRPr="00067C5F" w:rsidRDefault="00067C5F">
            <w:pPr>
              <w:rPr>
                <w:rFonts w:cs="David"/>
                <w:sz w:val="28"/>
                <w:szCs w:val="28"/>
                <w:rtl/>
              </w:rPr>
            </w:pPr>
            <w:r w:rsidRPr="00067C5F">
              <w:rPr>
                <w:rFonts w:cs="David" w:hint="cs"/>
                <w:sz w:val="28"/>
                <w:szCs w:val="28"/>
                <w:rtl/>
              </w:rPr>
              <w:t>ח</w:t>
            </w:r>
          </w:p>
        </w:tc>
        <w:tc>
          <w:tcPr>
            <w:tcW w:w="1068" w:type="dxa"/>
          </w:tcPr>
          <w:p w:rsidR="00067C5F" w:rsidRPr="00067C5F" w:rsidRDefault="00067C5F">
            <w:pPr>
              <w:rPr>
                <w:rFonts w:cs="David"/>
                <w:sz w:val="28"/>
                <w:szCs w:val="28"/>
                <w:rtl/>
              </w:rPr>
            </w:pPr>
            <w:r w:rsidRPr="00067C5F">
              <w:rPr>
                <w:rFonts w:cs="David" w:hint="cs"/>
                <w:sz w:val="28"/>
                <w:szCs w:val="28"/>
                <w:rtl/>
              </w:rPr>
              <w:t>כ</w:t>
            </w:r>
          </w:p>
        </w:tc>
        <w:tc>
          <w:tcPr>
            <w:tcW w:w="1068" w:type="dxa"/>
          </w:tcPr>
          <w:p w:rsidR="00067C5F" w:rsidRPr="00067C5F" w:rsidRDefault="00067C5F">
            <w:pPr>
              <w:rPr>
                <w:rFonts w:cs="David"/>
                <w:sz w:val="28"/>
                <w:szCs w:val="28"/>
                <w:rtl/>
              </w:rPr>
            </w:pPr>
            <w:r w:rsidRPr="00067C5F">
              <w:rPr>
                <w:rFonts w:cs="David" w:hint="cs"/>
                <w:sz w:val="28"/>
                <w:szCs w:val="28"/>
                <w:rtl/>
              </w:rPr>
              <w:t>ל</w:t>
            </w:r>
          </w:p>
        </w:tc>
        <w:tc>
          <w:tcPr>
            <w:tcW w:w="2138" w:type="dxa"/>
            <w:vMerge/>
          </w:tcPr>
          <w:p w:rsidR="00067C5F" w:rsidRPr="00067C5F" w:rsidRDefault="00067C5F">
            <w:pPr>
              <w:rPr>
                <w:rFonts w:cs="David"/>
                <w:sz w:val="28"/>
                <w:szCs w:val="28"/>
                <w:rtl/>
              </w:rPr>
            </w:pPr>
          </w:p>
        </w:tc>
      </w:tr>
      <w:tr w:rsidR="00067C5F" w:rsidRPr="00067C5F" w:rsidTr="00067C5F">
        <w:tc>
          <w:tcPr>
            <w:tcW w:w="1068" w:type="dxa"/>
          </w:tcPr>
          <w:p w:rsidR="00067C5F" w:rsidRPr="00067C5F" w:rsidRDefault="00067C5F">
            <w:pPr>
              <w:rPr>
                <w:rFonts w:cs="David"/>
                <w:sz w:val="28"/>
                <w:szCs w:val="28"/>
                <w:rtl/>
              </w:rPr>
            </w:pPr>
            <w:r w:rsidRPr="00067C5F">
              <w:rPr>
                <w:rFonts w:cs="David" w:hint="cs"/>
                <w:sz w:val="28"/>
                <w:szCs w:val="28"/>
                <w:rtl/>
              </w:rPr>
              <w:t>ם</w:t>
            </w:r>
          </w:p>
        </w:tc>
        <w:tc>
          <w:tcPr>
            <w:tcW w:w="1068" w:type="dxa"/>
          </w:tcPr>
          <w:p w:rsidR="00067C5F" w:rsidRPr="00067C5F" w:rsidRDefault="00067C5F">
            <w:pPr>
              <w:rPr>
                <w:rFonts w:cs="David"/>
                <w:sz w:val="28"/>
                <w:szCs w:val="28"/>
                <w:rtl/>
              </w:rPr>
            </w:pPr>
            <w:r w:rsidRPr="00067C5F">
              <w:rPr>
                <w:rFonts w:cs="David" w:hint="cs"/>
                <w:sz w:val="28"/>
                <w:szCs w:val="28"/>
                <w:rtl/>
              </w:rPr>
              <w:t>פ</w:t>
            </w:r>
          </w:p>
        </w:tc>
        <w:tc>
          <w:tcPr>
            <w:tcW w:w="1068" w:type="dxa"/>
          </w:tcPr>
          <w:p w:rsidR="00067C5F" w:rsidRPr="00067C5F" w:rsidRDefault="00351A15">
            <w:pPr>
              <w:rPr>
                <w:rFonts w:cs="David"/>
                <w:sz w:val="28"/>
                <w:szCs w:val="28"/>
                <w:rtl/>
              </w:rPr>
            </w:pPr>
            <w:r>
              <w:rPr>
                <w:rFonts w:cs="David" w:hint="cs"/>
                <w:sz w:val="28"/>
                <w:szCs w:val="28"/>
                <w:rtl/>
              </w:rPr>
              <w:t>ע</w:t>
            </w:r>
          </w:p>
        </w:tc>
        <w:tc>
          <w:tcPr>
            <w:tcW w:w="1068" w:type="dxa"/>
          </w:tcPr>
          <w:p w:rsidR="00067C5F" w:rsidRPr="00067C5F" w:rsidRDefault="00067C5F">
            <w:pPr>
              <w:rPr>
                <w:rFonts w:cs="David"/>
                <w:sz w:val="28"/>
                <w:szCs w:val="28"/>
                <w:rtl/>
              </w:rPr>
            </w:pPr>
            <w:r w:rsidRPr="00067C5F">
              <w:rPr>
                <w:rFonts w:cs="David" w:hint="cs"/>
                <w:sz w:val="28"/>
                <w:szCs w:val="28"/>
                <w:rtl/>
              </w:rPr>
              <w:t>ק</w:t>
            </w:r>
          </w:p>
        </w:tc>
        <w:tc>
          <w:tcPr>
            <w:tcW w:w="1068" w:type="dxa"/>
          </w:tcPr>
          <w:p w:rsidR="00067C5F" w:rsidRPr="00067C5F" w:rsidRDefault="00351A15">
            <w:pPr>
              <w:rPr>
                <w:rFonts w:cs="David"/>
                <w:sz w:val="28"/>
                <w:szCs w:val="28"/>
                <w:rtl/>
              </w:rPr>
            </w:pPr>
            <w:r>
              <w:rPr>
                <w:rFonts w:cs="David" w:hint="cs"/>
                <w:sz w:val="28"/>
                <w:szCs w:val="28"/>
                <w:rtl/>
              </w:rPr>
              <w:t>צ</w:t>
            </w:r>
          </w:p>
        </w:tc>
        <w:tc>
          <w:tcPr>
            <w:tcW w:w="1068" w:type="dxa"/>
          </w:tcPr>
          <w:p w:rsidR="00067C5F" w:rsidRPr="00067C5F" w:rsidRDefault="00067C5F">
            <w:pPr>
              <w:rPr>
                <w:rFonts w:cs="David"/>
                <w:sz w:val="28"/>
                <w:szCs w:val="28"/>
                <w:rtl/>
              </w:rPr>
            </w:pPr>
            <w:r w:rsidRPr="00067C5F">
              <w:rPr>
                <w:rFonts w:cs="David" w:hint="cs"/>
                <w:sz w:val="28"/>
                <w:szCs w:val="28"/>
                <w:rtl/>
              </w:rPr>
              <w:t>א</w:t>
            </w:r>
          </w:p>
        </w:tc>
        <w:tc>
          <w:tcPr>
            <w:tcW w:w="1068" w:type="dxa"/>
          </w:tcPr>
          <w:p w:rsidR="00067C5F" w:rsidRPr="00067C5F" w:rsidRDefault="00067C5F">
            <w:pPr>
              <w:rPr>
                <w:rFonts w:cs="David"/>
                <w:sz w:val="28"/>
                <w:szCs w:val="28"/>
                <w:rtl/>
              </w:rPr>
            </w:pPr>
            <w:r w:rsidRPr="00067C5F">
              <w:rPr>
                <w:rFonts w:cs="David" w:hint="cs"/>
                <w:sz w:val="28"/>
                <w:szCs w:val="28"/>
                <w:rtl/>
              </w:rPr>
              <w:t>ר</w:t>
            </w:r>
          </w:p>
        </w:tc>
        <w:tc>
          <w:tcPr>
            <w:tcW w:w="1068" w:type="dxa"/>
          </w:tcPr>
          <w:p w:rsidR="00067C5F" w:rsidRPr="00067C5F" w:rsidRDefault="00067C5F">
            <w:pPr>
              <w:rPr>
                <w:rFonts w:cs="David"/>
                <w:sz w:val="28"/>
                <w:szCs w:val="28"/>
                <w:rtl/>
              </w:rPr>
            </w:pPr>
            <w:r w:rsidRPr="00067C5F">
              <w:rPr>
                <w:rFonts w:cs="David" w:hint="cs"/>
                <w:sz w:val="28"/>
                <w:szCs w:val="28"/>
                <w:rtl/>
              </w:rPr>
              <w:t>א</w:t>
            </w:r>
          </w:p>
        </w:tc>
        <w:tc>
          <w:tcPr>
            <w:tcW w:w="2138" w:type="dxa"/>
            <w:vMerge/>
          </w:tcPr>
          <w:p w:rsidR="00067C5F" w:rsidRPr="00067C5F" w:rsidRDefault="00067C5F">
            <w:pPr>
              <w:rPr>
                <w:rFonts w:cs="David"/>
                <w:sz w:val="28"/>
                <w:szCs w:val="28"/>
                <w:rtl/>
              </w:rPr>
            </w:pPr>
          </w:p>
        </w:tc>
      </w:tr>
    </w:tbl>
    <w:p w:rsidR="00067C5F" w:rsidRPr="00067C5F" w:rsidRDefault="00067C5F">
      <w:pPr>
        <w:rPr>
          <w:rFonts w:cs="David"/>
          <w:sz w:val="28"/>
          <w:szCs w:val="28"/>
        </w:rPr>
      </w:pPr>
    </w:p>
    <w:sectPr w:rsidR="00067C5F" w:rsidRPr="00067C5F" w:rsidSect="00067C5F">
      <w:headerReference w:type="default" r:id="rId6"/>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A15" w:rsidRDefault="00351A15" w:rsidP="00351A15">
      <w:r>
        <w:separator/>
      </w:r>
    </w:p>
  </w:endnote>
  <w:endnote w:type="continuationSeparator" w:id="1">
    <w:p w:rsidR="00351A15" w:rsidRDefault="00351A15" w:rsidP="00351A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A15" w:rsidRDefault="00351A15" w:rsidP="00351A15">
      <w:r>
        <w:separator/>
      </w:r>
    </w:p>
  </w:footnote>
  <w:footnote w:type="continuationSeparator" w:id="1">
    <w:p w:rsidR="00351A15" w:rsidRDefault="00351A15" w:rsidP="0035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15" w:rsidRDefault="00351A15">
    <w:pPr>
      <w:pStyle w:val="a4"/>
    </w:pPr>
    <w:r>
      <w:rPr>
        <w:rFonts w:hint="cs"/>
        <w:rt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67C5F"/>
    <w:rsid w:val="00067C5F"/>
    <w:rsid w:val="001936C7"/>
    <w:rsid w:val="00351A15"/>
    <w:rsid w:val="004B1FE4"/>
    <w:rsid w:val="008C1C0E"/>
    <w:rsid w:val="00AC573D"/>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5F"/>
    <w:pPr>
      <w:bidi/>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C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351A15"/>
    <w:pPr>
      <w:tabs>
        <w:tab w:val="center" w:pos="4153"/>
        <w:tab w:val="right" w:pos="8306"/>
      </w:tabs>
    </w:pPr>
  </w:style>
  <w:style w:type="character" w:customStyle="1" w:styleId="a5">
    <w:name w:val="כותרת עליונה תו"/>
    <w:basedOn w:val="a0"/>
    <w:link w:val="a4"/>
    <w:uiPriority w:val="99"/>
    <w:semiHidden/>
    <w:rsid w:val="00351A15"/>
    <w:rPr>
      <w:rFonts w:ascii="Times New Roman" w:eastAsia="Times New Roman" w:hAnsi="Times New Roman" w:cs="Times New Roman"/>
      <w:sz w:val="24"/>
      <w:szCs w:val="24"/>
      <w:lang w:val="en-US" w:eastAsia="en-US"/>
    </w:rPr>
  </w:style>
  <w:style w:type="paragraph" w:styleId="a6">
    <w:name w:val="footer"/>
    <w:basedOn w:val="a"/>
    <w:link w:val="a7"/>
    <w:uiPriority w:val="99"/>
    <w:semiHidden/>
    <w:unhideWhenUsed/>
    <w:rsid w:val="00351A15"/>
    <w:pPr>
      <w:tabs>
        <w:tab w:val="center" w:pos="4153"/>
        <w:tab w:val="right" w:pos="8306"/>
      </w:tabs>
    </w:pPr>
  </w:style>
  <w:style w:type="character" w:customStyle="1" w:styleId="a7">
    <w:name w:val="כותרת תחתונה תו"/>
    <w:basedOn w:val="a0"/>
    <w:link w:val="a6"/>
    <w:uiPriority w:val="99"/>
    <w:semiHidden/>
    <w:rsid w:val="00351A15"/>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חנניה מלכה</dc:creator>
  <cp:lastModifiedBy>yosefroom</cp:lastModifiedBy>
  <cp:revision>2</cp:revision>
  <cp:lastPrinted>2014-02-23T21:13:00Z</cp:lastPrinted>
  <dcterms:created xsi:type="dcterms:W3CDTF">2014-02-23T21:15:00Z</dcterms:created>
  <dcterms:modified xsi:type="dcterms:W3CDTF">2014-02-23T21:15:00Z</dcterms:modified>
</cp:coreProperties>
</file>