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5" w:rsidRPr="00814455" w:rsidRDefault="00814455" w:rsidP="00814455">
      <w:pPr>
        <w:bidi/>
        <w:spacing w:line="312" w:lineRule="auto"/>
        <w:jc w:val="center"/>
        <w:rPr>
          <w:rFonts w:ascii="Arial (Hebrew)" w:eastAsia="Times New Roman" w:hAnsi="Arial (Hebrew)" w:cs="David"/>
          <w:b/>
          <w:bCs/>
          <w:color w:val="000000"/>
          <w:sz w:val="40"/>
          <w:szCs w:val="40"/>
        </w:rPr>
      </w:pPr>
      <w:r w:rsidRPr="00814455">
        <w:rPr>
          <w:rFonts w:ascii="Arial (Hebrew)" w:eastAsia="Times New Roman" w:hAnsi="Arial (Hebrew)" w:cs="David"/>
          <w:b/>
          <w:bCs/>
          <w:color w:val="000000"/>
          <w:sz w:val="40"/>
          <w:szCs w:val="40"/>
          <w:rtl/>
        </w:rPr>
        <w:t>ספר החינוך</w:t>
      </w:r>
    </w:p>
    <w:p w:rsidR="00814455" w:rsidRDefault="00814455" w:rsidP="00814455">
      <w:pPr>
        <w:bidi/>
        <w:spacing w:line="312" w:lineRule="auto"/>
        <w:rPr>
          <w:rFonts w:ascii="Arial (Hebrew)" w:eastAsia="Times New Roman" w:hAnsi="Arial (Hebrew)" w:cs="David" w:hint="cs"/>
          <w:b/>
          <w:bCs/>
          <w:color w:val="000000"/>
          <w:sz w:val="26"/>
          <w:szCs w:val="26"/>
          <w:rtl/>
        </w:rPr>
      </w:pPr>
    </w:p>
    <w:p w:rsidR="00814455" w:rsidRPr="00814455" w:rsidRDefault="00814455" w:rsidP="00814455">
      <w:pPr>
        <w:bidi/>
        <w:spacing w:line="312" w:lineRule="auto"/>
        <w:rPr>
          <w:rFonts w:ascii="Arial (Hebrew)" w:eastAsia="Times New Roman" w:hAnsi="Arial (Hebrew)" w:cs="David"/>
          <w:b/>
          <w:bCs/>
          <w:color w:val="000000"/>
          <w:sz w:val="26"/>
          <w:szCs w:val="26"/>
        </w:rPr>
      </w:pPr>
      <w:r w:rsidRPr="00814455">
        <w:rPr>
          <w:rFonts w:ascii="Arial (Hebrew)" w:eastAsia="Times New Roman" w:hAnsi="Arial (Hebrew)" w:cs="David"/>
          <w:b/>
          <w:bCs/>
          <w:color w:val="000000"/>
          <w:sz w:val="26"/>
          <w:szCs w:val="26"/>
          <w:rtl/>
        </w:rPr>
        <w:t>ספר המונה את המצוות בסדר התורה, ומסביר את "שורשיהן" [=ההסבר ההגיוני שלהן] והדינים המסתעפים מהן</w:t>
      </w:r>
      <w:r w:rsidRPr="00814455">
        <w:rPr>
          <w:rFonts w:ascii="Arial (Hebrew)" w:eastAsia="Times New Roman" w:hAnsi="Arial (Hebrew)" w:cs="David"/>
          <w:b/>
          <w:bCs/>
          <w:color w:val="000000"/>
          <w:sz w:val="26"/>
          <w:szCs w:val="26"/>
        </w:rPr>
        <w:t>.</w:t>
      </w:r>
    </w:p>
    <w:p w:rsidR="00814455" w:rsidRPr="00814455" w:rsidRDefault="00814455" w:rsidP="00814455">
      <w:pPr>
        <w:bidi/>
        <w:spacing w:line="312" w:lineRule="auto"/>
        <w:rPr>
          <w:rFonts w:ascii="Arial (Hebrew)" w:eastAsia="Times New Roman" w:hAnsi="Arial (Hebrew)" w:cs="David"/>
          <w:color w:val="000000"/>
          <w:sz w:val="24"/>
          <w:szCs w:val="24"/>
        </w:rPr>
      </w:pP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"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ספר החינוך"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מונה את המצוות בשיטת הרמב"ם</w:t>
      </w:r>
      <w:r>
        <w:rPr>
          <w:rFonts w:ascii="Arial (Hebrew)" w:eastAsia="Times New Roman" w:hAnsi="Arial (Hebrew)" w:cs="David"/>
          <w:color w:val="000000"/>
          <w:sz w:val="24"/>
          <w:szCs w:val="24"/>
          <w:rtl/>
        </w:rPr>
        <w:t>, והוא מרכז בכל מצווה את הדינים</w:t>
      </w:r>
      <w:r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מהתלמודים </w:t>
      </w:r>
      <w:proofErr w:type="spellStart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הרי"ף</w:t>
      </w:r>
      <w:proofErr w:type="spellEnd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וספר המצוות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t>.</w:t>
      </w:r>
    </w:p>
    <w:p w:rsidR="00814455" w:rsidRDefault="00814455" w:rsidP="00814455">
      <w:pPr>
        <w:bidi/>
        <w:spacing w:line="312" w:lineRule="auto"/>
        <w:jc w:val="both"/>
        <w:rPr>
          <w:rFonts w:ascii="Arial (Hebrew)" w:eastAsia="Times New Roman" w:hAnsi="Arial (Hebrew)" w:cs="David"/>
          <w:color w:val="000000"/>
          <w:sz w:val="24"/>
          <w:szCs w:val="24"/>
        </w:rPr>
      </w:pP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ספר החינוך הוא ספר מצוות שנכתב בברצלונה שבספרד בעברית צחה, כנראה במאות ה- 14-13. איננו יודעים בוודאות מי הוא מחבר "ספר החינוך", ואף לא את שנת חיבורו, משום שמחבר הספר מסתיר את זהותו, ורק רומז לנו, שהוא "איש יהודי מבית לוי </w:t>
      </w:r>
      <w:proofErr w:type="spellStart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ברצלוני</w:t>
      </w:r>
      <w:proofErr w:type="spellEnd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". הוא נקרא "ספר החינוך" כנראה כרמז לפסוק "חנוך לנער על פי דרכו, גם כי יזקין לא יסור ממנה" </w:t>
      </w:r>
      <w:r w:rsidRPr="00814455">
        <w:rPr>
          <w:rFonts w:ascii="Arial (Hebrew)" w:eastAsia="Times New Roman" w:hAnsi="Arial (Hebrew)" w:cs="David"/>
          <w:color w:val="000000"/>
          <w:sz w:val="20"/>
          <w:szCs w:val="20"/>
          <w:rtl/>
        </w:rPr>
        <w:t>(משלי כ"ב ו)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. על פי הכינוי "איש יהודי מבית לוי </w:t>
      </w:r>
      <w:proofErr w:type="spellStart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ברצלוני</w:t>
      </w:r>
      <w:proofErr w:type="spellEnd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" - שערו במשך שנים רבות שמחבר הספר הוא הרב אהרון הלוי מברצלונה (</w:t>
      </w:r>
      <w:proofErr w:type="spellStart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הרא"ה</w:t>
      </w:r>
      <w:proofErr w:type="spellEnd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) בעל חידושים לכמה ממסכתות התלמוד ומחבר ספר "בדק הבית". 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השערה אחרת היא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שהמחבר הוא רבי פנחס הלוי, אחיו הגדול של </w:t>
      </w:r>
      <w:proofErr w:type="spellStart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הרא"ה</w:t>
      </w:r>
      <w:proofErr w:type="spellEnd"/>
      <w:r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.</w:t>
      </w:r>
    </w:p>
    <w:p w:rsidR="00814455" w:rsidRDefault="00814455" w:rsidP="00814455">
      <w:pPr>
        <w:bidi/>
        <w:spacing w:line="312" w:lineRule="auto"/>
        <w:jc w:val="both"/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</w:pP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המחבר מעיד בהקדמתו, כי מטרת הספר "לעורר לב הנער בני, והילדים חבריו, בכל שבוע ושבוע, אחר שילמדו את הסדר בחשבון המצוות"</w:t>
      </w:r>
      <w:r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.</w:t>
      </w:r>
    </w:p>
    <w:p w:rsidR="00814455" w:rsidRDefault="00814455" w:rsidP="00814455">
      <w:pPr>
        <w:bidi/>
        <w:spacing w:line="312" w:lineRule="auto"/>
        <w:jc w:val="both"/>
        <w:rPr>
          <w:rFonts w:ascii="Arial (Hebrew)" w:eastAsia="Times New Roman" w:hAnsi="Arial (Hebrew)" w:cs="David"/>
          <w:color w:val="000000"/>
          <w:sz w:val="24"/>
          <w:szCs w:val="24"/>
        </w:rPr>
      </w:pP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מטרתו הייתה להציג בצורה מסודרת את כל המצוות שבתורה</w:t>
      </w:r>
      <w:r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- מצוות "עשה" ו"לא תעשה" – לפי</w:t>
      </w:r>
      <w:r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סדר הופעתן בפרשיות השבוע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t>.</w:t>
      </w:r>
    </w:p>
    <w:p w:rsidR="00814455" w:rsidRPr="00814455" w:rsidRDefault="00814455" w:rsidP="00814455">
      <w:pPr>
        <w:bidi/>
        <w:spacing w:line="312" w:lineRule="auto"/>
        <w:rPr>
          <w:rFonts w:ascii="Arial (Hebrew)" w:eastAsia="Times New Roman" w:hAnsi="Arial (Hebrew)" w:cs="David"/>
          <w:color w:val="000000"/>
          <w:sz w:val="24"/>
          <w:szCs w:val="24"/>
          <w:rtl/>
        </w:rPr>
      </w:pP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>
        <w:rPr>
          <w:rFonts w:ascii="Arial (Hebrew)" w:eastAsia="Times New Roman" w:hAnsi="Arial (Hebrew)" w:cs="David"/>
          <w:color w:val="000000"/>
          <w:sz w:val="24"/>
          <w:szCs w:val="24"/>
          <w:rtl/>
        </w:rPr>
        <w:t>ספר החינוך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מונה, סוקר ומבאר את כל תרי"ג המצוות על-פי סדר הסדרות בתורה. </w:t>
      </w:r>
      <w:r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br/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הדיון על כל אחת מן המצוות נחלק לארבעה חלקים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t>: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>
        <w:rPr>
          <w:rFonts w:ascii="Arial (Hebrew)" w:eastAsia="Times New Roman" w:hAnsi="Arial (Hebrew)" w:cs="David" w:hint="cs"/>
          <w:b/>
          <w:bCs/>
          <w:color w:val="000000"/>
          <w:sz w:val="24"/>
          <w:szCs w:val="24"/>
          <w:rtl/>
        </w:rPr>
        <w:t xml:space="preserve">* </w:t>
      </w:r>
      <w:r w:rsidRPr="00814455">
        <w:rPr>
          <w:rFonts w:ascii="Arial (Hebrew)" w:eastAsia="Times New Roman" w:hAnsi="Arial (Hebrew)" w:cs="David"/>
          <w:b/>
          <w:bCs/>
          <w:color w:val="000000"/>
          <w:sz w:val="24"/>
          <w:szCs w:val="24"/>
          <w:rtl/>
        </w:rPr>
        <w:t>תכונת המצווה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t xml:space="preserve"> - 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מקור המצווה בלשון הכתוב ופירושה על-פי חז"ל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>
        <w:rPr>
          <w:rFonts w:ascii="Arial (Hebrew)" w:eastAsia="Times New Roman" w:hAnsi="Arial (Hebrew)" w:cs="David" w:hint="cs"/>
          <w:b/>
          <w:bCs/>
          <w:color w:val="000000"/>
          <w:sz w:val="24"/>
          <w:szCs w:val="24"/>
          <w:rtl/>
        </w:rPr>
        <w:t xml:space="preserve">* </w:t>
      </w:r>
      <w:r w:rsidRPr="00814455">
        <w:rPr>
          <w:rFonts w:ascii="Arial (Hebrew)" w:eastAsia="Times New Roman" w:hAnsi="Arial (Hebrew)" w:cs="David"/>
          <w:b/>
          <w:bCs/>
          <w:color w:val="000000"/>
          <w:sz w:val="24"/>
          <w:szCs w:val="24"/>
          <w:rtl/>
        </w:rPr>
        <w:t>שורשי המצווה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t xml:space="preserve"> - 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טעמי המצווה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>
        <w:rPr>
          <w:rFonts w:ascii="Arial (Hebrew)" w:eastAsia="Times New Roman" w:hAnsi="Arial (Hebrew)" w:cs="David" w:hint="cs"/>
          <w:b/>
          <w:bCs/>
          <w:color w:val="000000"/>
          <w:sz w:val="24"/>
          <w:szCs w:val="24"/>
          <w:rtl/>
        </w:rPr>
        <w:t xml:space="preserve">* </w:t>
      </w:r>
      <w:r w:rsidRPr="00814455">
        <w:rPr>
          <w:rFonts w:ascii="Arial (Hebrew)" w:eastAsia="Times New Roman" w:hAnsi="Arial (Hebrew)" w:cs="David"/>
          <w:b/>
          <w:bCs/>
          <w:color w:val="000000"/>
          <w:sz w:val="24"/>
          <w:szCs w:val="24"/>
          <w:rtl/>
        </w:rPr>
        <w:t>דיני המצווה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t xml:space="preserve"> - 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פרטיה, כולם או חלקם, כפי שנכתבו ב"משנה תורה" לרמב"ם ובשאר ספרי הראשונים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>
        <w:rPr>
          <w:rFonts w:ascii="Arial (Hebrew)" w:eastAsia="Times New Roman" w:hAnsi="Arial (Hebrew)" w:cs="David" w:hint="cs"/>
          <w:b/>
          <w:bCs/>
          <w:color w:val="000000"/>
          <w:sz w:val="24"/>
          <w:szCs w:val="24"/>
          <w:rtl/>
        </w:rPr>
        <w:t xml:space="preserve">* </w:t>
      </w:r>
      <w:r w:rsidRPr="00814455">
        <w:rPr>
          <w:rFonts w:ascii="Arial (Hebrew)" w:eastAsia="Times New Roman" w:hAnsi="Arial (Hebrew)" w:cs="David"/>
          <w:b/>
          <w:bCs/>
          <w:color w:val="000000"/>
          <w:sz w:val="24"/>
          <w:szCs w:val="24"/>
          <w:rtl/>
        </w:rPr>
        <w:t>הגבלת המצווה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t xml:space="preserve"> - 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היכן ומתי נוהגת המצווה, מי חייב בה, ומה העונש לעובר עליה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t>.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ספר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החינוך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מיוסד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בעיקר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על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תורתם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של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"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שני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גדולי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הדור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,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והם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הרמב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"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ם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ז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"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ל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והרמב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"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ן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ז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"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ל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".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במקום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הראשון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עומד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הרמב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"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ם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,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שמנין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המצות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הוא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בדרך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כלל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על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פיו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.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ואפילו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כשדעתו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נוטה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לרמב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"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ן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,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נשאר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נאמן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 xml:space="preserve"> </w:t>
      </w:r>
      <w:proofErr w:type="spellStart"/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להרמב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"</w:t>
      </w:r>
      <w:r w:rsidRPr="00814455"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  <w:t>ם</w:t>
      </w:r>
      <w:proofErr w:type="spellEnd"/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.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br/>
      </w:r>
    </w:p>
    <w:p w:rsidR="00814455" w:rsidRDefault="00814455" w:rsidP="00814455">
      <w:pPr>
        <w:bidi/>
        <w:spacing w:line="312" w:lineRule="auto"/>
        <w:jc w:val="center"/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</w:pPr>
      <w:r w:rsidRPr="00814455">
        <w:rPr>
          <w:rFonts w:ascii="Arial (Hebrew)" w:eastAsia="Times New Roman" w:hAnsi="Arial (Hebrew)" w:cs="David"/>
          <w:b/>
          <w:bCs/>
          <w:sz w:val="24"/>
          <w:szCs w:val="24"/>
          <w:rtl/>
        </w:rPr>
        <w:t>תפקידו החינוכי של הספר</w:t>
      </w:r>
    </w:p>
    <w:p w:rsidR="00814455" w:rsidRDefault="00814455" w:rsidP="00814455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4"/>
          <w:szCs w:val="24"/>
          <w:rtl/>
        </w:rPr>
      </w:pPr>
      <w:r w:rsidRPr="00814455">
        <w:rPr>
          <w:rFonts w:ascii="Arial (Hebrew)" w:eastAsia="Times New Roman" w:hAnsi="Arial (Hebrew)" w:cs="David"/>
          <w:color w:val="000000"/>
          <w:sz w:val="24"/>
          <w:szCs w:val="24"/>
          <w:rtl/>
        </w:rPr>
        <w:t>בהקדמה לספרו מסביר מחבר ספר החינוך את תפקידו החינוכי של הספר</w:t>
      </w:r>
      <w:r w:rsidRPr="00814455">
        <w:rPr>
          <w:rFonts w:ascii="Arial (Hebrew)" w:eastAsia="Times New Roman" w:hAnsi="Arial (Hebrew)" w:cs="David"/>
          <w:color w:val="000000"/>
          <w:sz w:val="24"/>
          <w:szCs w:val="24"/>
        </w:rPr>
        <w:t>:</w:t>
      </w:r>
    </w:p>
    <w:p w:rsidR="00814455" w:rsidRDefault="00814455" w:rsidP="00814455">
      <w:pPr>
        <w:bidi/>
        <w:spacing w:line="312" w:lineRule="auto"/>
        <w:jc w:val="both"/>
        <w:rPr>
          <w:rFonts w:ascii="Arial (Hebrew)" w:eastAsia="Times New Roman" w:hAnsi="Arial (Hebrew)" w:cs="FrankRuehl"/>
          <w:sz w:val="25"/>
          <w:szCs w:val="25"/>
          <w:rtl/>
        </w:rPr>
      </w:pPr>
      <w:r w:rsidRPr="00814455">
        <w:rPr>
          <w:rFonts w:ascii="Arial (Hebrew)" w:eastAsia="Times New Roman" w:hAnsi="Arial (Hebrew)" w:cs="FrankRuehl" w:hint="cs"/>
          <w:sz w:val="25"/>
          <w:szCs w:val="25"/>
          <w:rtl/>
        </w:rPr>
        <w:t>"</w:t>
      </w:r>
      <w:r w:rsidRPr="00814455">
        <w:rPr>
          <w:rFonts w:ascii="Arial (Hebrew)" w:eastAsia="Times New Roman" w:hAnsi="Arial (Hebrew)" w:cs="FrankRuehl"/>
          <w:sz w:val="25"/>
          <w:szCs w:val="25"/>
          <w:rtl/>
        </w:rPr>
        <w:t xml:space="preserve">וְעַתָּה בִּהְיוֹת תרי"ג מִצְוֹת שֶׁבַּסֵּפֶר מְפֻזָּרוֹת בְּתוֹכוֹ הֵנָּה וְהֵנָּה בְּתוֹךְ סִפּוּרִים אֲחֵרִים, שֶׁנִּכְתְּבוּ בַּסֵּפֶר לָעִקָּר גָּדוֹל </w:t>
      </w:r>
      <w:proofErr w:type="spellStart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>וּלְצֹרֶך</w:t>
      </w:r>
      <w:proofErr w:type="spellEnd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 xml:space="preserve">ְ שֶׁיֵּשׁ </w:t>
      </w:r>
      <w:proofErr w:type="spellStart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>לִמְצא</w:t>
      </w:r>
      <w:proofErr w:type="spellEnd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 xml:space="preserve"> בָּהֶם, אוּלַי לא </w:t>
      </w:r>
      <w:proofErr w:type="spellStart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>יִתֵּן</w:t>
      </w:r>
      <w:proofErr w:type="spellEnd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 xml:space="preserve"> לִבּוֹ הַקּוֹרֵא בַּסֵּדֶר </w:t>
      </w:r>
      <w:proofErr w:type="spellStart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>לְתֻמּו</w:t>
      </w:r>
      <w:proofErr w:type="spellEnd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 xml:space="preserve">ֹ לִרְאוֹת כַּמָּה מִצְוֹת קָרָא בְּאוֹתוֹ שָׁבוּעַ וְלא יָעִיר לִבּוֹ לְזָרֵז עַצְמוֹ בָּהֶם, עַל כֵּן רָאִיתִי טוֹב אֲנִי הַדַּל בְּאַלְּפִּי תַּלְמִיד הַתַּלְמִידִים שֶׁבִּזְמַנִּי, אִישׁ יְהוּדִי מִבֵּית לֵוִי </w:t>
      </w:r>
      <w:proofErr w:type="spellStart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>בַּרְצְלוֹנִי</w:t>
      </w:r>
      <w:proofErr w:type="spellEnd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 xml:space="preserve">, לִכְתּב הַמִצְוֹת עַל דֶּרֶךְ הַסְּדָרִים, וְכַסֵּדֶר שֶׁנִּכְתְּבוּ בַּתּוֹרָה זוֹ אַחַר זוֹ, לְעוֹרֵר לֵב הַנַּעַר בְּנִי וְהַיְּלָדִים חֲבֵרָיו בְּכָל שָׁבוּעַ וְשָׁבוּעַ, אַחַר שֶׁיִּלְמְדוּ אוֹתוֹ הַסֵּדֶר, בְּחֶשְׁבּוֹן הַמִּצְוֹת, וּלְהַרְגִּיל אוֹתָם בָּהֵן </w:t>
      </w:r>
      <w:proofErr w:type="spellStart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>וּלְהַתְפִּיס</w:t>
      </w:r>
      <w:proofErr w:type="spellEnd"/>
      <w:r w:rsidRPr="00814455">
        <w:rPr>
          <w:rFonts w:ascii="Arial (Hebrew)" w:eastAsia="Times New Roman" w:hAnsi="Arial (Hebrew)" w:cs="FrankRuehl"/>
          <w:sz w:val="25"/>
          <w:szCs w:val="25"/>
          <w:rtl/>
        </w:rPr>
        <w:t xml:space="preserve"> מַחְשַׁבְתָּם בְּמַחְשָׁבָה טְהוֹרָה וְחֶשְׁבּוֹן שֶׁל עִקָּר. טֶרֶם שֶׁיַּכְנִיסוּ בְּלִבָּם חֶשְׁבּוֹנוֹת שֶׁל שְׂחוֹק וְשֶׁל מַה לְךָ וּמַה בְּכָךְ, וְגַם כִּי יַזְקִינוּ לא יָסוּר מִמֶּנּוּ</w:t>
      </w:r>
      <w:r w:rsidRPr="00814455">
        <w:rPr>
          <w:rFonts w:ascii="Arial (Hebrew)" w:eastAsia="Times New Roman" w:hAnsi="Arial (Hebrew)" w:cs="FrankRuehl" w:hint="cs"/>
          <w:sz w:val="25"/>
          <w:szCs w:val="25"/>
          <w:rtl/>
        </w:rPr>
        <w:t>"</w:t>
      </w:r>
      <w:r w:rsidRPr="00814455">
        <w:rPr>
          <w:rFonts w:ascii="Arial (Hebrew)" w:eastAsia="Times New Roman" w:hAnsi="Arial (Hebrew)" w:cs="FrankRuehl"/>
          <w:sz w:val="25"/>
          <w:szCs w:val="25"/>
        </w:rPr>
        <w:t>.</w:t>
      </w:r>
    </w:p>
    <w:p w:rsidR="00814455" w:rsidRPr="00814455" w:rsidRDefault="00814455" w:rsidP="00814455">
      <w:pPr>
        <w:bidi/>
        <w:spacing w:line="312" w:lineRule="auto"/>
        <w:jc w:val="center"/>
        <w:rPr>
          <w:rFonts w:ascii="Arial (Hebrew)" w:eastAsia="Times New Roman" w:hAnsi="Arial (Hebrew)" w:cs="David"/>
          <w:b/>
          <w:bCs/>
          <w:color w:val="000000"/>
          <w:sz w:val="44"/>
          <w:szCs w:val="44"/>
        </w:rPr>
      </w:pPr>
      <w:r>
        <w:rPr>
          <w:rFonts w:ascii="Arial (Hebrew)" w:eastAsia="Times New Roman" w:hAnsi="Arial (Hebrew)" w:cs="FrankRuehl"/>
          <w:sz w:val="25"/>
          <w:szCs w:val="25"/>
          <w:rtl/>
        </w:rPr>
        <w:br w:type="page"/>
      </w:r>
      <w:r w:rsidRPr="00814455">
        <w:rPr>
          <w:rFonts w:ascii="Arial (Hebrew)" w:eastAsia="Times New Roman" w:hAnsi="Arial (Hebrew)" w:cs="David"/>
          <w:b/>
          <w:bCs/>
          <w:color w:val="000000"/>
          <w:sz w:val="44"/>
          <w:szCs w:val="44"/>
          <w:rtl/>
        </w:rPr>
        <w:lastRenderedPageBreak/>
        <w:t>ספר החינוך</w:t>
      </w:r>
    </w:p>
    <w:p w:rsidR="004A5D3A" w:rsidRDefault="004A5D3A" w:rsidP="00814455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</w:p>
    <w:p w:rsidR="00814455" w:rsidRDefault="00814455" w:rsidP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  <w:r w:rsidRPr="00814455"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שם המחבר:</w:t>
      </w:r>
    </w:p>
    <w:p w:rsidR="00814455" w:rsidRDefault="00814455" w:rsidP="00814455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___________________________________________________________</w:t>
      </w:r>
    </w:p>
    <w:p w:rsidR="00814455" w:rsidRDefault="00814455"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___________________________________________________________</w:t>
      </w:r>
    </w:p>
    <w:p w:rsidR="004A5D3A" w:rsidRDefault="004A5D3A" w:rsidP="00814455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</w:p>
    <w:p w:rsidR="00814455" w:rsidRDefault="00814455" w:rsidP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מטרת הספר:</w:t>
      </w:r>
    </w:p>
    <w:p w:rsidR="004A5D3A" w:rsidRDefault="004A5D3A" w:rsidP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___________________________________________________________</w:t>
      </w:r>
    </w:p>
    <w:p w:rsidR="004A5D3A" w:rsidRDefault="004A5D3A"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___________________________________________________________</w:t>
      </w:r>
    </w:p>
    <w:p w:rsidR="004A5D3A" w:rsidRDefault="004A5D3A" w:rsidP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</w:p>
    <w:p w:rsidR="004A5D3A" w:rsidRDefault="004A5D3A" w:rsidP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כל מצווה מתוך תרי"ג המצוות מפורטת לפי ארבעה חלקים:</w:t>
      </w:r>
    </w:p>
    <w:p w:rsidR="004A5D3A" w:rsidRDefault="004A5D3A" w:rsidP="004A5D3A">
      <w:pPr>
        <w:pStyle w:val="a3"/>
        <w:numPr>
          <w:ilvl w:val="0"/>
          <w:numId w:val="1"/>
        </w:num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 - ______________________________________</w:t>
      </w:r>
    </w:p>
    <w:p w:rsidR="004A5D3A" w:rsidRDefault="004A5D3A" w:rsidP="004A5D3A">
      <w:pPr>
        <w:pStyle w:val="a3"/>
        <w:numPr>
          <w:ilvl w:val="0"/>
          <w:numId w:val="1"/>
        </w:num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 - ______________________________________</w:t>
      </w:r>
    </w:p>
    <w:p w:rsidR="004A5D3A" w:rsidRDefault="004A5D3A" w:rsidP="004A5D3A">
      <w:pPr>
        <w:pStyle w:val="a3"/>
        <w:numPr>
          <w:ilvl w:val="0"/>
          <w:numId w:val="1"/>
        </w:num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 - ______________________________________</w:t>
      </w:r>
    </w:p>
    <w:p w:rsidR="004A5D3A" w:rsidRDefault="004A5D3A" w:rsidP="004A5D3A">
      <w:pPr>
        <w:pStyle w:val="a3"/>
        <w:numPr>
          <w:ilvl w:val="0"/>
          <w:numId w:val="1"/>
        </w:num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 - ______________________________________</w:t>
      </w:r>
    </w:p>
    <w:p w:rsidR="004A5D3A" w:rsidRDefault="004A5D3A" w:rsidP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</w:p>
    <w:p w:rsidR="004A5D3A" w:rsidRDefault="004A5D3A" w:rsidP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ספר זה מבוסס על תורתם של: _____________________________________</w:t>
      </w:r>
    </w:p>
    <w:p w:rsidR="004A5D3A" w:rsidRDefault="004A5D3A" w:rsidP="004A5D3A">
      <w:pPr>
        <w:bidi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</w:p>
    <w:p w:rsidR="004A5D3A" w:rsidRDefault="004A5D3A" w:rsidP="004A5D3A">
      <w:pPr>
        <w:bidi/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תפקידו החינוכי של הספר:</w:t>
      </w:r>
      <w:r w:rsidRPr="004A5D3A"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 xml:space="preserve"> </w:t>
      </w: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___________________________________________________________</w:t>
      </w:r>
    </w:p>
    <w:p w:rsidR="004A5D3A" w:rsidRPr="004A5D3A" w:rsidRDefault="004A5D3A" w:rsidP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___________________________________________________________</w:t>
      </w:r>
    </w:p>
    <w:p w:rsidR="004A5D3A" w:rsidRPr="004A5D3A" w:rsidRDefault="004A5D3A" w:rsidP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  <w:r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  <w:t>___________________________________________________________</w:t>
      </w:r>
    </w:p>
    <w:p w:rsidR="004A5D3A" w:rsidRDefault="004A5D3A">
      <w:pPr>
        <w:bidi/>
        <w:spacing w:line="312" w:lineRule="auto"/>
        <w:rPr>
          <w:rFonts w:ascii="Arial (Hebrew)" w:eastAsia="Times New Roman" w:hAnsi="Arial (Hebrew)" w:cs="David" w:hint="cs"/>
          <w:color w:val="000000"/>
          <w:sz w:val="28"/>
          <w:szCs w:val="28"/>
          <w:rtl/>
        </w:rPr>
      </w:pPr>
    </w:p>
    <w:p w:rsidR="0011175B" w:rsidRDefault="0011175B" w:rsidP="0011175B">
      <w:pPr>
        <w:bidi/>
        <w:jc w:val="center"/>
        <w:rPr>
          <w:rFonts w:ascii="Arial (Hebrew)" w:eastAsia="Times New Roman" w:hAnsi="Arial (Hebrew)" w:cs="David" w:hint="cs"/>
          <w:b/>
          <w:bCs/>
          <w:color w:val="000000"/>
          <w:sz w:val="40"/>
          <w:szCs w:val="40"/>
          <w:rtl/>
        </w:rPr>
      </w:pPr>
    </w:p>
    <w:p w:rsid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4"/>
          <w:szCs w:val="44"/>
          <w:rtl/>
        </w:rPr>
      </w:pPr>
    </w:p>
    <w:p w:rsid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4"/>
          <w:szCs w:val="44"/>
          <w:rtl/>
        </w:rPr>
      </w:pPr>
    </w:p>
    <w:p w:rsid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4"/>
          <w:szCs w:val="44"/>
          <w:rtl/>
        </w:rPr>
      </w:pPr>
    </w:p>
    <w:p w:rsid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4"/>
          <w:szCs w:val="44"/>
          <w:rtl/>
        </w:rPr>
      </w:pPr>
    </w:p>
    <w:p w:rsid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4"/>
          <w:szCs w:val="44"/>
          <w:rtl/>
        </w:rPr>
      </w:pPr>
    </w:p>
    <w:p w:rsid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4"/>
          <w:szCs w:val="44"/>
          <w:rtl/>
        </w:rPr>
      </w:pPr>
    </w:p>
    <w:p w:rsid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4"/>
          <w:szCs w:val="44"/>
          <w:rtl/>
        </w:rPr>
      </w:pPr>
    </w:p>
    <w:p w:rsid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4"/>
          <w:szCs w:val="44"/>
          <w:rtl/>
        </w:rPr>
      </w:pPr>
    </w:p>
    <w:p w:rsidR="0011175B" w:rsidRP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8"/>
          <w:szCs w:val="48"/>
          <w:rtl/>
        </w:rPr>
      </w:pPr>
    </w:p>
    <w:p w:rsidR="0011175B" w:rsidRP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8"/>
          <w:szCs w:val="48"/>
          <w:rtl/>
        </w:rPr>
      </w:pPr>
      <w:r w:rsidRPr="0011175B">
        <w:rPr>
          <w:rFonts w:ascii="Arial (Hebrew)" w:eastAsia="Times New Roman" w:hAnsi="Arial (Hebrew)" w:cs="David" w:hint="cs"/>
          <w:b/>
          <w:bCs/>
          <w:color w:val="000000"/>
          <w:sz w:val="48"/>
          <w:szCs w:val="48"/>
          <w:rtl/>
        </w:rPr>
        <w:t>הקדמת ספר החינוך</w:t>
      </w:r>
    </w:p>
    <w:p w:rsidR="0011175B" w:rsidRPr="0011175B" w:rsidRDefault="0011175B" w:rsidP="0011175B">
      <w:pPr>
        <w:bidi/>
        <w:spacing w:line="312" w:lineRule="auto"/>
        <w:jc w:val="center"/>
        <w:rPr>
          <w:rFonts w:ascii="Arial (Hebrew)" w:eastAsia="Times New Roman" w:hAnsi="Arial (Hebrew)" w:cs="David" w:hint="cs"/>
          <w:b/>
          <w:bCs/>
          <w:color w:val="000000"/>
          <w:sz w:val="48"/>
          <w:szCs w:val="48"/>
          <w:rtl/>
        </w:rPr>
      </w:pP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אמיתות מתן תורה במעמד הר סיני</w:t>
      </w: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עדות אנשים ב</w:t>
      </w:r>
      <w:bookmarkStart w:id="0" w:name="_GoBack"/>
      <w:bookmarkEnd w:id="0"/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עלת ערך יותר גדול משיקול הגיוני</w:t>
      </w: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סיבת נתינת התורה לבני האדם</w:t>
      </w: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סיבת נתינת התורה לעם ישראל בלבד</w:t>
      </w: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 xml:space="preserve">עם ישראל </w:t>
      </w:r>
      <w:r w:rsidRPr="0011175B">
        <w:rPr>
          <w:rFonts w:ascii="Arial (Hebrew)" w:eastAsia="Times New Roman" w:hAnsi="Arial (Hebrew)" w:cs="David"/>
          <w:color w:val="000000"/>
          <w:sz w:val="36"/>
          <w:szCs w:val="36"/>
          <w:rtl/>
        </w:rPr>
        <w:t>–</w:t>
      </w: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 xml:space="preserve"> העם הנבחר</w:t>
      </w: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הסבר סבל העם הנבחר בגלות ובצרות</w:t>
      </w: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אי הזכרת עולם הבא בתורה</w:t>
      </w: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עיקרי האמונה</w:t>
      </w: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התורה שבע"פ</w:t>
      </w:r>
    </w:p>
    <w:p w:rsidR="004A5D3A" w:rsidRPr="0011175B" w:rsidRDefault="004A5D3A" w:rsidP="0011175B">
      <w:pPr>
        <w:pStyle w:val="a3"/>
        <w:numPr>
          <w:ilvl w:val="0"/>
          <w:numId w:val="2"/>
        </w:numPr>
        <w:bidi/>
        <w:spacing w:line="480" w:lineRule="auto"/>
        <w:ind w:left="714" w:hanging="357"/>
        <w:rPr>
          <w:rFonts w:ascii="Arial (Hebrew)" w:eastAsia="Times New Roman" w:hAnsi="Arial (Hebrew)" w:cs="David"/>
          <w:color w:val="000000"/>
          <w:sz w:val="36"/>
          <w:szCs w:val="36"/>
        </w:rPr>
      </w:pPr>
      <w:r w:rsidRPr="0011175B">
        <w:rPr>
          <w:rFonts w:ascii="Arial (Hebrew)" w:eastAsia="Times New Roman" w:hAnsi="Arial (Hebrew)" w:cs="David" w:hint="cs"/>
          <w:color w:val="000000"/>
          <w:sz w:val="36"/>
          <w:szCs w:val="36"/>
          <w:rtl/>
        </w:rPr>
        <w:t>מצוות התורה</w:t>
      </w:r>
    </w:p>
    <w:p w:rsidR="0011175B" w:rsidRPr="0011175B" w:rsidRDefault="0011175B" w:rsidP="0011175B">
      <w:pPr>
        <w:pStyle w:val="a3"/>
        <w:bidi/>
        <w:spacing w:line="360" w:lineRule="auto"/>
        <w:ind w:left="714"/>
        <w:rPr>
          <w:rFonts w:ascii="Arial (Hebrew)" w:eastAsia="Times New Roman" w:hAnsi="Arial (Hebrew)" w:cs="David"/>
          <w:color w:val="000000"/>
          <w:sz w:val="32"/>
          <w:szCs w:val="32"/>
        </w:rPr>
      </w:pPr>
    </w:p>
    <w:sectPr w:rsidR="0011175B" w:rsidRPr="0011175B" w:rsidSect="00814455">
      <w:headerReference w:type="default" r:id="rId8"/>
      <w:pgSz w:w="11906" w:h="16838"/>
      <w:pgMar w:top="1440" w:right="1758" w:bottom="1440" w:left="1758" w:header="709" w:footer="709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36" w:rsidRDefault="00AD0F36" w:rsidP="00814455">
      <w:pPr>
        <w:spacing w:line="240" w:lineRule="auto"/>
      </w:pPr>
      <w:r>
        <w:separator/>
      </w:r>
    </w:p>
  </w:endnote>
  <w:endnote w:type="continuationSeparator" w:id="0">
    <w:p w:rsidR="00AD0F36" w:rsidRDefault="00AD0F36" w:rsidP="00814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Hebrew)"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36" w:rsidRDefault="00AD0F36" w:rsidP="00814455">
      <w:pPr>
        <w:spacing w:line="240" w:lineRule="auto"/>
      </w:pPr>
      <w:r>
        <w:separator/>
      </w:r>
    </w:p>
  </w:footnote>
  <w:footnote w:type="continuationSeparator" w:id="0">
    <w:p w:rsidR="00AD0F36" w:rsidRDefault="00AD0F36" w:rsidP="00814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55" w:rsidRPr="00814455" w:rsidRDefault="00814455" w:rsidP="00814455">
    <w:pPr>
      <w:pStyle w:val="a4"/>
      <w:bidi/>
      <w:ind w:left="-966"/>
      <w:rPr>
        <w:rFonts w:cs="David"/>
      </w:rPr>
    </w:pPr>
    <w:r>
      <w:rPr>
        <w:rFonts w:cs="David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79EB"/>
    <w:multiLevelType w:val="hybridMultilevel"/>
    <w:tmpl w:val="055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C528F"/>
    <w:multiLevelType w:val="hybridMultilevel"/>
    <w:tmpl w:val="DAE2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5"/>
    <w:rsid w:val="0011175B"/>
    <w:rsid w:val="002335A4"/>
    <w:rsid w:val="004A5D3A"/>
    <w:rsid w:val="00582D65"/>
    <w:rsid w:val="0065378B"/>
    <w:rsid w:val="006741C2"/>
    <w:rsid w:val="00814455"/>
    <w:rsid w:val="00970105"/>
    <w:rsid w:val="00AD0F36"/>
    <w:rsid w:val="00C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4455"/>
  </w:style>
  <w:style w:type="paragraph" w:styleId="a3">
    <w:name w:val="List Paragraph"/>
    <w:basedOn w:val="a"/>
    <w:uiPriority w:val="34"/>
    <w:qFormat/>
    <w:rsid w:val="008144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455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14455"/>
  </w:style>
  <w:style w:type="paragraph" w:styleId="a6">
    <w:name w:val="footer"/>
    <w:basedOn w:val="a"/>
    <w:link w:val="a7"/>
    <w:uiPriority w:val="99"/>
    <w:unhideWhenUsed/>
    <w:rsid w:val="00814455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1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4455"/>
  </w:style>
  <w:style w:type="paragraph" w:styleId="a3">
    <w:name w:val="List Paragraph"/>
    <w:basedOn w:val="a"/>
    <w:uiPriority w:val="34"/>
    <w:qFormat/>
    <w:rsid w:val="008144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455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14455"/>
  </w:style>
  <w:style w:type="paragraph" w:styleId="a6">
    <w:name w:val="footer"/>
    <w:basedOn w:val="a"/>
    <w:link w:val="a7"/>
    <w:uiPriority w:val="99"/>
    <w:unhideWhenUsed/>
    <w:rsid w:val="00814455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1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079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259681207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31880718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614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2013-10-13T18:37:00Z</cp:lastPrinted>
  <dcterms:created xsi:type="dcterms:W3CDTF">2013-10-13T18:04:00Z</dcterms:created>
  <dcterms:modified xsi:type="dcterms:W3CDTF">2013-10-13T18:38:00Z</dcterms:modified>
</cp:coreProperties>
</file>