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89F" w:rsidRDefault="00EB2C1E" w:rsidP="003D5C13">
      <w:pPr>
        <w:rPr>
          <w:rFonts w:cs="Guttman Yad-Brush"/>
          <w:b/>
          <w:bCs/>
          <w:u w:val="single"/>
          <w:rtl/>
        </w:rPr>
      </w:pPr>
      <w:r w:rsidRPr="007521E0">
        <w:rPr>
          <w:rFonts w:cs="Guttman Yad-Brush" w:hint="cs"/>
          <w:b/>
          <w:bCs/>
          <w:u w:val="single"/>
          <w:rtl/>
        </w:rPr>
        <w:t xml:space="preserve">רבי אליהו- הגאון </w:t>
      </w:r>
      <w:proofErr w:type="spellStart"/>
      <w:r w:rsidRPr="007521E0">
        <w:rPr>
          <w:rFonts w:cs="Guttman Yad-Brush" w:hint="cs"/>
          <w:b/>
          <w:bCs/>
          <w:u w:val="single"/>
          <w:rtl/>
        </w:rPr>
        <w:t>מוילנא</w:t>
      </w:r>
      <w:proofErr w:type="spellEnd"/>
      <w:r w:rsidR="003D5C13">
        <w:rPr>
          <w:rFonts w:cs="Guttman Yad-Brush" w:hint="cs"/>
          <w:b/>
          <w:bCs/>
          <w:u w:val="single"/>
          <w:rtl/>
        </w:rPr>
        <w:t xml:space="preserve"> (</w:t>
      </w:r>
      <w:proofErr w:type="spellStart"/>
      <w:r w:rsidR="003D5C13">
        <w:rPr>
          <w:rFonts w:cs="Guttman Yad-Brush" w:hint="cs"/>
          <w:b/>
          <w:bCs/>
          <w:u w:val="single"/>
          <w:rtl/>
        </w:rPr>
        <w:t>הגר"א</w:t>
      </w:r>
      <w:proofErr w:type="spellEnd"/>
      <w:r w:rsidR="003D5C13">
        <w:rPr>
          <w:rFonts w:cs="Guttman Yad-Brush" w:hint="cs"/>
          <w:b/>
          <w:bCs/>
          <w:u w:val="single"/>
          <w:rtl/>
        </w:rPr>
        <w:t xml:space="preserve">) </w:t>
      </w:r>
      <w:r w:rsidRPr="007521E0">
        <w:rPr>
          <w:rFonts w:cs="Guttman Yad-Brush" w:hint="cs"/>
          <w:b/>
          <w:bCs/>
          <w:u w:val="single"/>
          <w:rtl/>
        </w:rPr>
        <w:t xml:space="preserve">וממשיכי דרכו </w:t>
      </w:r>
    </w:p>
    <w:p w:rsidR="00DE6971" w:rsidRDefault="000D0893">
      <w:pPr>
        <w:rPr>
          <w:rFonts w:cs="Guttman Yad-Brush"/>
          <w:b/>
          <w:bCs/>
          <w:u w:val="single"/>
          <w:rtl/>
        </w:rPr>
      </w:pPr>
      <w:r>
        <w:rPr>
          <w:rFonts w:cs="Guttman Yad-Brush"/>
          <w:b/>
          <w:bCs/>
          <w:noProof/>
          <w:u w:val="single"/>
          <w:rtl/>
          <w:lang w:eastAsia="en-US"/>
        </w:rPr>
        <w:pict>
          <v:shapetype id="_x0000_t202" coordsize="21600,21600" o:spt="202" path="m,l,21600r21600,l21600,xe">
            <v:stroke joinstyle="miter"/>
            <v:path gradientshapeok="t" o:connecttype="rect"/>
          </v:shapetype>
          <v:shape id="_x0000_s1032" type="#_x0000_t202" style="position:absolute;left:0;text-align:left;margin-left:9.35pt;margin-top:15.65pt;width:451.9pt;height:47.55pt;z-index:251670528;mso-width-relative:margin;mso-height-relative:margin">
            <v:textbox>
              <w:txbxContent>
                <w:p w:rsidR="00DE6971" w:rsidRPr="00DE6971" w:rsidRDefault="00DE6971" w:rsidP="00513DFD">
                  <w:pPr>
                    <w:rPr>
                      <w:rFonts w:asciiTheme="minorBidi" w:eastAsia="Arial Unicode MS" w:hAnsiTheme="minorBidi"/>
                    </w:rPr>
                  </w:pPr>
                  <w:r w:rsidRPr="00DE6971">
                    <w:rPr>
                      <w:rFonts w:asciiTheme="minorBidi" w:eastAsia="Arial Unicode MS" w:hAnsiTheme="minorBidi"/>
                      <w:b/>
                      <w:bCs/>
                      <w:rtl/>
                    </w:rPr>
                    <w:t>החזון איש זצ"ל:</w:t>
                  </w:r>
                  <w:r w:rsidRPr="00DE6971">
                    <w:rPr>
                      <w:rFonts w:asciiTheme="minorBidi" w:eastAsia="Arial Unicode MS" w:hAnsiTheme="minorBidi"/>
                      <w:rtl/>
                    </w:rPr>
                    <w:t xml:space="preserve"> " אנו מתייחסים לגאון בשורה אחת של משה רבנו, עזרא, רב אשי, הרמב"ם,. שהאיר במה שלא הואר עד שבא ונטל חלקו, והוא נחשב כאחד הראשונים. מדרגתו ברוח הקודש... וזו תופעה בלתי הישגית שזהו יצור אנוש".</w:t>
                  </w:r>
                </w:p>
                <w:p w:rsidR="00DE6971" w:rsidRPr="00DE6971" w:rsidRDefault="00DE6971" w:rsidP="00DE6971"/>
              </w:txbxContent>
            </v:textbox>
          </v:shape>
        </w:pict>
      </w:r>
      <w:r w:rsidR="00DE6971">
        <w:rPr>
          <w:rFonts w:cs="Guttman Yad-Brush" w:hint="cs"/>
          <w:b/>
          <w:bCs/>
          <w:u w:val="single"/>
          <w:rtl/>
        </w:rPr>
        <w:t xml:space="preserve">הקדמה </w:t>
      </w:r>
    </w:p>
    <w:p w:rsidR="00DE6971" w:rsidRPr="007521E0" w:rsidRDefault="00DE6971">
      <w:pPr>
        <w:rPr>
          <w:rFonts w:cs="Guttman Yad-Brush"/>
          <w:b/>
          <w:bCs/>
          <w:u w:val="single"/>
          <w:rtl/>
        </w:rPr>
      </w:pPr>
    </w:p>
    <w:p w:rsidR="00DE6971" w:rsidRDefault="00DE6971">
      <w:pPr>
        <w:rPr>
          <w:rFonts w:cs="Guttman Yad-Brush"/>
          <w:b/>
          <w:bCs/>
          <w:u w:val="single"/>
          <w:rtl/>
        </w:rPr>
      </w:pPr>
    </w:p>
    <w:p w:rsidR="00EB2C1E" w:rsidRPr="007521E0" w:rsidRDefault="00EB2C1E">
      <w:pPr>
        <w:rPr>
          <w:rFonts w:cs="Guttman Yad-Brush"/>
          <w:b/>
          <w:bCs/>
          <w:u w:val="single"/>
          <w:rtl/>
        </w:rPr>
      </w:pPr>
      <w:r w:rsidRPr="007521E0">
        <w:rPr>
          <w:rFonts w:cs="Guttman Yad-Brush" w:hint="cs"/>
          <w:b/>
          <w:bCs/>
          <w:u w:val="single"/>
          <w:rtl/>
        </w:rPr>
        <w:t>תולדות חייו:</w:t>
      </w:r>
    </w:p>
    <w:p w:rsidR="00E13B8D" w:rsidRPr="007521E0" w:rsidRDefault="000D0893" w:rsidP="00EB2C1E">
      <w:pPr>
        <w:rPr>
          <w:rFonts w:cs="Guttman Yad-Brush"/>
          <w:b/>
          <w:bCs/>
          <w:u w:val="single"/>
        </w:rPr>
      </w:pPr>
      <w:r>
        <w:rPr>
          <w:rFonts w:cs="Guttman Yad-Brush"/>
          <w:b/>
          <w:bCs/>
          <w:noProof/>
          <w:u w:val="single"/>
          <w:lang w:eastAsia="en-US"/>
        </w:rPr>
        <w:pict>
          <v:shape id="_x0000_s1027" type="#_x0000_t202" style="position:absolute;left:0;text-align:left;margin-left:5.5pt;margin-top:1.95pt;width:450.75pt;height:108.5pt;z-index:251660288;mso-width-relative:margin;mso-height-relative:margin">
            <v:textbox>
              <w:txbxContent>
                <w:p w:rsidR="00E13B8D" w:rsidRDefault="00EB2C1E" w:rsidP="00DE6971">
                  <w:r>
                    <w:rPr>
                      <w:rFonts w:hint="cs"/>
                      <w:rtl/>
                    </w:rPr>
                    <w:t xml:space="preserve">הגאון נולד בשנת ___________ בעיר _________לאביו ר' __________, כבר בגיל 3 היה בקיא בכל __ חומשי תורה ובהיותו בגיל 6.5 דרש ברבים פלפול מבריק בהלכה , בהיותו בן 10 קיבל על עצמו הערב שמחת תורה לסיים עד מוצאי החג את המסכתות זבחים ומנחות הידועות כמסכתות קשות מאד בש"ס הגאון הצליח ללמוד ואף </w:t>
                  </w:r>
                  <w:r w:rsidR="007521E0">
                    <w:rPr>
                      <w:rFonts w:hint="cs"/>
                      <w:rtl/>
                    </w:rPr>
                    <w:t>לרקוד</w:t>
                  </w:r>
                  <w:r>
                    <w:rPr>
                      <w:rFonts w:hint="cs"/>
                      <w:rtl/>
                    </w:rPr>
                    <w:t xml:space="preserve"> לכבודה של תורה וידע לענות על כל מה שנשאל </w:t>
                  </w:r>
                  <w:r w:rsidR="007521E0">
                    <w:rPr>
                      <w:rFonts w:hint="cs"/>
                      <w:rtl/>
                    </w:rPr>
                    <w:t>בדייקנות</w:t>
                  </w:r>
                  <w:r>
                    <w:rPr>
                      <w:rFonts w:hint="cs"/>
                      <w:rtl/>
                    </w:rPr>
                    <w:t xml:space="preserve"> ובבקיאות עצומה,בהיותו בן ___ היה בקי בכל חלקי התורה בחלק הנגלה, בתורת הנסתר והקבלה </w:t>
                  </w:r>
                  <w:r w:rsidR="00E13B8D">
                    <w:rPr>
                      <w:rFonts w:hint="cs"/>
                      <w:rtl/>
                    </w:rPr>
                    <w:t>,</w:t>
                  </w:r>
                  <w:r w:rsidR="00DE6971">
                    <w:rPr>
                      <w:rFonts w:hint="cs"/>
                      <w:rtl/>
                    </w:rPr>
                    <w:t xml:space="preserve">הגאון נעצר בעקבות עזרתו לחלץ יהודי </w:t>
                  </w:r>
                  <w:proofErr w:type="spellStart"/>
                  <w:r w:rsidR="00DE6971">
                    <w:rPr>
                      <w:rFonts w:hint="cs"/>
                      <w:rtl/>
                    </w:rPr>
                    <w:t>מצפרני</w:t>
                  </w:r>
                  <w:proofErr w:type="spellEnd"/>
                  <w:r w:rsidR="00DE6971">
                    <w:rPr>
                      <w:rFonts w:hint="cs"/>
                      <w:rtl/>
                    </w:rPr>
                    <w:t xml:space="preserve"> הנצרות ושוחרר כעבור חודשיים ללא שענה והסגיר כיצד נעשה החילוץ הגאון נפתר בי"ט תשרי 1797   </w:t>
                  </w:r>
                </w:p>
              </w:txbxContent>
            </v:textbox>
          </v:shape>
        </w:pict>
      </w:r>
    </w:p>
    <w:p w:rsidR="00E13B8D" w:rsidRPr="007521E0" w:rsidRDefault="00E13B8D" w:rsidP="00E13B8D">
      <w:pPr>
        <w:rPr>
          <w:rFonts w:cs="Guttman Yad-Brush"/>
          <w:b/>
          <w:bCs/>
          <w:u w:val="single"/>
        </w:rPr>
      </w:pPr>
    </w:p>
    <w:p w:rsidR="00E13B8D" w:rsidRPr="007521E0" w:rsidRDefault="00E13B8D" w:rsidP="00E13B8D">
      <w:pPr>
        <w:rPr>
          <w:rFonts w:cs="Guttman Yad-Brush"/>
          <w:b/>
          <w:bCs/>
          <w:u w:val="single"/>
        </w:rPr>
      </w:pPr>
    </w:p>
    <w:p w:rsidR="0034557D" w:rsidRDefault="0034557D" w:rsidP="00E13B8D">
      <w:pPr>
        <w:rPr>
          <w:rFonts w:cs="Guttman Yad-Brush"/>
          <w:b/>
          <w:bCs/>
          <w:u w:val="single"/>
          <w:rtl/>
        </w:rPr>
      </w:pPr>
    </w:p>
    <w:p w:rsidR="00DE6971" w:rsidRDefault="00DE6971" w:rsidP="00E13B8D">
      <w:pPr>
        <w:rPr>
          <w:rFonts w:cs="Guttman Yad-Brush"/>
          <w:b/>
          <w:bCs/>
          <w:u w:val="single"/>
          <w:rtl/>
        </w:rPr>
      </w:pPr>
    </w:p>
    <w:p w:rsidR="00EB2C1E" w:rsidRPr="007521E0" w:rsidRDefault="000D0893" w:rsidP="00E13B8D">
      <w:pPr>
        <w:rPr>
          <w:rFonts w:cs="Guttman Yad-Brush"/>
          <w:b/>
          <w:bCs/>
          <w:u w:val="single"/>
          <w:rtl/>
        </w:rPr>
      </w:pPr>
      <w:r>
        <w:rPr>
          <w:rFonts w:cs="Guttman Yad-Brush"/>
          <w:b/>
          <w:bCs/>
          <w:noProof/>
          <w:u w:val="single"/>
          <w:rtl/>
          <w:lang w:eastAsia="en-US"/>
        </w:rPr>
        <w:pict>
          <v:shape id="_x0000_s1028" type="#_x0000_t202" style="position:absolute;left:0;text-align:left;margin-left:-8.35pt;margin-top:18.65pt;width:470.05pt;height:108.5pt;z-index:251662336;mso-width-relative:margin;mso-height-relative:margin">
            <v:textbox>
              <w:txbxContent>
                <w:p w:rsidR="00E13B8D" w:rsidRDefault="00E13B8D" w:rsidP="00E13B8D">
                  <w:r>
                    <w:rPr>
                      <w:rFonts w:hint="cs"/>
                      <w:rtl/>
                    </w:rPr>
                    <w:t xml:space="preserve">מיום הגיעו לגיל מצוות לא </w:t>
                  </w:r>
                  <w:r w:rsidR="007521E0">
                    <w:rPr>
                      <w:rFonts w:hint="cs"/>
                      <w:rtl/>
                    </w:rPr>
                    <w:t>הסתכל</w:t>
                  </w:r>
                  <w:r>
                    <w:rPr>
                      <w:rFonts w:hint="cs"/>
                      <w:rtl/>
                    </w:rPr>
                    <w:t xml:space="preserve"> מחוץ לארבע אמותיו והיה שקוע כל כולו בלימוד התורה הקדושה, ___________ היו סגורים תמיד כדי שלא יוטרד מרעשי הסביבה והוא היה לומד לאור הנר, הגאון </w:t>
                  </w:r>
                  <w:r w:rsidR="007521E0">
                    <w:rPr>
                      <w:rFonts w:hint="cs"/>
                      <w:rtl/>
                    </w:rPr>
                    <w:t>התחתן</w:t>
                  </w:r>
                  <w:r>
                    <w:rPr>
                      <w:rFonts w:hint="cs"/>
                      <w:rtl/>
                    </w:rPr>
                    <w:t xml:space="preserve"> בגי</w:t>
                  </w:r>
                  <w:r w:rsidR="007521E0">
                    <w:rPr>
                      <w:rFonts w:hint="cs"/>
                      <w:rtl/>
                    </w:rPr>
                    <w:t>ל צעיר והיה יוצא ליערות ללמוד שם</w:t>
                  </w:r>
                  <w:r>
                    <w:rPr>
                      <w:rFonts w:hint="cs"/>
                      <w:rtl/>
                    </w:rPr>
                    <w:t xml:space="preserve"> בהתמדה עצומה</w:t>
                  </w:r>
                  <w:r w:rsidR="007521E0">
                    <w:rPr>
                      <w:rFonts w:hint="cs"/>
                      <w:rtl/>
                    </w:rPr>
                    <w:t>,</w:t>
                  </w:r>
                  <w:r>
                    <w:rPr>
                      <w:rFonts w:hint="cs"/>
                      <w:rtl/>
                    </w:rPr>
                    <w:t xml:space="preserve"> ואשתו הייתה מביאה לש</w:t>
                  </w:r>
                  <w:r w:rsidR="00513DFD">
                    <w:rPr>
                      <w:rFonts w:hint="cs"/>
                      <w:rtl/>
                    </w:rPr>
                    <w:t xml:space="preserve">ם </w:t>
                  </w:r>
                  <w:r>
                    <w:rPr>
                      <w:rFonts w:hint="cs"/>
                      <w:rtl/>
                    </w:rPr>
                    <w:t>י</w:t>
                  </w:r>
                  <w:r w:rsidR="00513DFD">
                    <w:rPr>
                      <w:rFonts w:hint="cs"/>
                      <w:rtl/>
                    </w:rPr>
                    <w:t>שי</w:t>
                  </w:r>
                  <w:r>
                    <w:rPr>
                      <w:rFonts w:hint="cs"/>
                      <w:rtl/>
                    </w:rPr>
                    <w:t>רות את מזונו הדל ,הגאון קיבל על עצמו שלא לישון יותר ____ רצופות ביממה וגם את הזמן הזה לא ישן ברציפות,כדי לא להירדם היה טובל את רגליו__________. בגאון ערך מספר שנים גלות כדרך המקובלים וכעבור מספר שנים שב לעיירתו _____</w:t>
                  </w:r>
                  <w:r w:rsidR="007521E0">
                    <w:rPr>
                      <w:rFonts w:hint="cs"/>
                      <w:rtl/>
                    </w:rPr>
                    <w:t>_____ למרות גילו הצעיר התייחסו אליו</w:t>
                  </w:r>
                  <w:r>
                    <w:rPr>
                      <w:rFonts w:hint="cs"/>
                      <w:rtl/>
                    </w:rPr>
                    <w:t xml:space="preserve"> כולם בכבוד רב וביקשו למנות אותו למנהיג, אך הוא סרב להתמנות לתפקיד ציבורי ,והמשיך לשקוד על לימודו בהתמדה אין </w:t>
                  </w:r>
                  <w:r w:rsidR="007521E0">
                    <w:rPr>
                      <w:rFonts w:hint="cs"/>
                      <w:rtl/>
                    </w:rPr>
                    <w:t>סופית</w:t>
                  </w:r>
                  <w:r>
                    <w:rPr>
                      <w:rFonts w:hint="cs"/>
                      <w:rtl/>
                    </w:rPr>
                    <w:t xml:space="preserve"> </w:t>
                  </w:r>
                </w:p>
              </w:txbxContent>
            </v:textbox>
          </v:shape>
        </w:pict>
      </w:r>
      <w:r w:rsidR="00E13B8D" w:rsidRPr="007521E0">
        <w:rPr>
          <w:rFonts w:cs="Guttman Yad-Brush" w:hint="cs"/>
          <w:b/>
          <w:bCs/>
          <w:u w:val="single"/>
          <w:rtl/>
        </w:rPr>
        <w:t>צורת הנהגתו:</w:t>
      </w:r>
    </w:p>
    <w:p w:rsidR="007521E0" w:rsidRDefault="007521E0" w:rsidP="00E13B8D">
      <w:pPr>
        <w:rPr>
          <w:rFonts w:cs="Guttman Yad-Brush"/>
          <w:b/>
          <w:bCs/>
          <w:u w:val="single"/>
        </w:rPr>
      </w:pPr>
    </w:p>
    <w:p w:rsidR="007521E0" w:rsidRPr="007521E0" w:rsidRDefault="007521E0" w:rsidP="007521E0">
      <w:pPr>
        <w:rPr>
          <w:rFonts w:cs="Guttman Yad-Brush"/>
        </w:rPr>
      </w:pPr>
    </w:p>
    <w:p w:rsidR="007521E0" w:rsidRPr="007521E0" w:rsidRDefault="007521E0" w:rsidP="007521E0">
      <w:pPr>
        <w:rPr>
          <w:rFonts w:cs="Guttman Yad-Brush"/>
        </w:rPr>
      </w:pPr>
    </w:p>
    <w:p w:rsidR="007521E0" w:rsidRPr="007521E0" w:rsidRDefault="007521E0" w:rsidP="007521E0">
      <w:pPr>
        <w:rPr>
          <w:rFonts w:cs="Guttman Yad-Brush"/>
        </w:rPr>
      </w:pPr>
    </w:p>
    <w:p w:rsidR="007521E0" w:rsidRPr="0034557D" w:rsidRDefault="007521E0" w:rsidP="007521E0">
      <w:pPr>
        <w:rPr>
          <w:rFonts w:cs="Guttman Yad-Brush"/>
          <w:u w:val="single"/>
        </w:rPr>
      </w:pPr>
    </w:p>
    <w:p w:rsidR="00E13B8D" w:rsidRPr="0034557D" w:rsidRDefault="000D0893" w:rsidP="007521E0">
      <w:pPr>
        <w:rPr>
          <w:rFonts w:cs="Guttman Yad-Brush"/>
          <w:u w:val="single"/>
          <w:rtl/>
        </w:rPr>
      </w:pPr>
      <w:r>
        <w:rPr>
          <w:rFonts w:cs="Guttman Yad-Brush"/>
          <w:noProof/>
          <w:u w:val="single"/>
          <w:rtl/>
          <w:lang w:eastAsia="en-US"/>
        </w:rPr>
        <w:pict>
          <v:shape id="_x0000_s1029" type="#_x0000_t202" style="position:absolute;left:0;text-align:left;margin-left:-48.6pt;margin-top:12.3pt;width:510.75pt;height:238.05pt;z-index:251664384;mso-width-relative:margin;mso-height-relative:margin">
            <v:textbox style="mso-next-textbox:#_x0000_s1029">
              <w:txbxContent>
                <w:p w:rsidR="0071683B" w:rsidRDefault="007521E0" w:rsidP="00513DFD">
                  <w:pPr>
                    <w:ind w:left="-8" w:firstLine="8"/>
                  </w:pPr>
                  <w:r>
                    <w:rPr>
                      <w:rFonts w:hint="cs"/>
                      <w:rtl/>
                    </w:rPr>
                    <w:t xml:space="preserve">-הגאון עסק רבות בהגהות (ברור גרסאות נכונות) על התורה </w:t>
                  </w:r>
                  <w:r w:rsidR="00715A71">
                    <w:rPr>
                      <w:rFonts w:hint="cs"/>
                      <w:rtl/>
                    </w:rPr>
                    <w:t xml:space="preserve">כולה בתקופות הקדומות יותר מחקו </w:t>
                  </w:r>
                  <w:proofErr w:type="spellStart"/>
                  <w:r w:rsidR="00715A71">
                    <w:rPr>
                      <w:rFonts w:hint="cs"/>
                      <w:rtl/>
                    </w:rPr>
                    <w:t>גדו"י</w:t>
                  </w:r>
                  <w:proofErr w:type="spellEnd"/>
                  <w:r w:rsidR="00715A71">
                    <w:rPr>
                      <w:rFonts w:hint="cs"/>
                      <w:rtl/>
                    </w:rPr>
                    <w:t xml:space="preserve"> חלקים מן הגמרא מפני החשש שהנוצרים ישרפו את הספרים היהודים , </w:t>
                  </w:r>
                  <w:proofErr w:type="spellStart"/>
                  <w:r w:rsidR="00715A71">
                    <w:rPr>
                      <w:rFonts w:hint="cs"/>
                      <w:rtl/>
                    </w:rPr>
                    <w:t>הגר"א</w:t>
                  </w:r>
                  <w:proofErr w:type="spellEnd"/>
                  <w:r w:rsidR="00715A71">
                    <w:rPr>
                      <w:rFonts w:hint="cs"/>
                      <w:rtl/>
                    </w:rPr>
                    <w:t xml:space="preserve"> בדק וחקר </w:t>
                  </w:r>
                  <w:r>
                    <w:rPr>
                      <w:rFonts w:hint="cs"/>
                      <w:rtl/>
                    </w:rPr>
                    <w:t xml:space="preserve"> כדי לוודא שלא </w:t>
                  </w:r>
                  <w:r w:rsidR="0071683B">
                    <w:rPr>
                      <w:rFonts w:hint="cs"/>
                      <w:rtl/>
                    </w:rPr>
                    <w:t>תיפול</w:t>
                  </w:r>
                  <w:r>
                    <w:rPr>
                      <w:rFonts w:hint="cs"/>
                      <w:rtl/>
                    </w:rPr>
                    <w:t xml:space="preserve"> שום טעות</w:t>
                  </w:r>
                  <w:r w:rsidR="00715A71">
                    <w:rPr>
                      <w:rFonts w:hint="cs"/>
                      <w:rtl/>
                    </w:rPr>
                    <w:t xml:space="preserve"> ושום חלק לא </w:t>
                  </w:r>
                  <w:r w:rsidR="00A143DF">
                    <w:rPr>
                      <w:rFonts w:hint="cs"/>
                      <w:rtl/>
                    </w:rPr>
                    <w:t>יישמט</w:t>
                  </w:r>
                  <w:r w:rsidR="00715A71">
                    <w:rPr>
                      <w:rFonts w:hint="cs"/>
                      <w:rtl/>
                    </w:rPr>
                    <w:t xml:space="preserve"> </w:t>
                  </w:r>
                  <w:r>
                    <w:rPr>
                      <w:rFonts w:hint="cs"/>
                      <w:rtl/>
                    </w:rPr>
                    <w:t xml:space="preserve"> חלילה בתורה.</w:t>
                  </w:r>
                  <w:r w:rsidR="0071683B">
                    <w:rPr>
                      <w:rFonts w:hint="cs"/>
                      <w:rtl/>
                    </w:rPr>
                    <w:t xml:space="preserve">            </w:t>
                  </w:r>
                  <w:r w:rsidR="00715A71">
                    <w:rPr>
                      <w:rFonts w:hint="cs"/>
                      <w:rtl/>
                    </w:rPr>
                    <w:t xml:space="preserve">                                                                                                        </w:t>
                  </w:r>
                  <w:r w:rsidR="0071683B">
                    <w:rPr>
                      <w:rFonts w:hint="cs"/>
                      <w:rtl/>
                    </w:rPr>
                    <w:t xml:space="preserve">                </w:t>
                  </w:r>
                  <w:r>
                    <w:rPr>
                      <w:rFonts w:hint="cs"/>
                      <w:rtl/>
                    </w:rPr>
                    <w:t xml:space="preserve">-מלחמה נגד המשכילים- באותה תקופה החלו ראשוני המשכילים היהודים בליטא ,אחד מראשוני המשכילים </w:t>
                  </w:r>
                  <w:proofErr w:type="spellStart"/>
                  <w:r>
                    <w:rPr>
                      <w:rFonts w:hint="cs"/>
                      <w:rtl/>
                    </w:rPr>
                    <w:t>ויזל</w:t>
                  </w:r>
                  <w:proofErr w:type="spellEnd"/>
                  <w:r>
                    <w:rPr>
                      <w:rFonts w:hint="cs"/>
                      <w:rtl/>
                    </w:rPr>
                    <w:t xml:space="preserve"> פרסם חוברת ובה עידוד לרעיונות ההכלה והמלצות להורים לשלוח את ילדיהם ל</w:t>
                  </w:r>
                  <w:r w:rsidR="00513DFD">
                    <w:rPr>
                      <w:rFonts w:hint="cs"/>
                      <w:rtl/>
                    </w:rPr>
                    <w:t>ב</w:t>
                  </w:r>
                  <w:r>
                    <w:rPr>
                      <w:rFonts w:hint="cs"/>
                      <w:rtl/>
                    </w:rPr>
                    <w:t xml:space="preserve">תי ספר ברוח ההשכלה הגאון נלחם וציווה _______ את </w:t>
                  </w:r>
                  <w:r w:rsidR="0071683B">
                    <w:rPr>
                      <w:rFonts w:hint="cs"/>
                      <w:rtl/>
                    </w:rPr>
                    <w:t>החוברות</w:t>
                  </w:r>
                  <w:r>
                    <w:rPr>
                      <w:rFonts w:hint="cs"/>
                      <w:rtl/>
                    </w:rPr>
                    <w:t xml:space="preserve"> שהופצו ברחובה של עיר ע"מ שכולם יראו ויבי</w:t>
                  </w:r>
                  <w:r w:rsidR="0071683B">
                    <w:rPr>
                      <w:rFonts w:hint="cs"/>
                      <w:rtl/>
                    </w:rPr>
                    <w:t>נ</w:t>
                  </w:r>
                  <w:r>
                    <w:rPr>
                      <w:rFonts w:hint="cs"/>
                      <w:rtl/>
                    </w:rPr>
                    <w:t xml:space="preserve">ו את גודל הסכנה </w:t>
                  </w:r>
                  <w:r w:rsidR="0071683B">
                    <w:rPr>
                      <w:rFonts w:hint="cs"/>
                      <w:rtl/>
                    </w:rPr>
                    <w:t xml:space="preserve">                                                                    -הגאון נמנע מלהנהיג את הציבור, אך חלק מהנהגותיו הופצו ורבים מבני התורה הלכו על פיהם, לדוגמא:לקרוא את ההפטרה בשבתות מתוך קלף, לשבת בזמן הקידוש</w:t>
                  </w:r>
                  <w:r w:rsidR="0034557D">
                    <w:rPr>
                      <w:rFonts w:hint="cs"/>
                      <w:rtl/>
                    </w:rPr>
                    <w:t xml:space="preserve"> ועוד...                                                                                 </w:t>
                  </w:r>
                  <w:r w:rsidR="0071683B">
                    <w:rPr>
                      <w:rtl/>
                    </w:rPr>
                    <w:t>–</w:t>
                  </w:r>
                  <w:r w:rsidR="0071683B">
                    <w:rPr>
                      <w:rFonts w:hint="cs"/>
                      <w:rtl/>
                    </w:rPr>
                    <w:t xml:space="preserve">הגאון שאף כל </w:t>
                  </w:r>
                  <w:r w:rsidR="00A143DF">
                    <w:rPr>
                      <w:rFonts w:hint="cs"/>
                      <w:rtl/>
                    </w:rPr>
                    <w:t>ימיו</w:t>
                  </w:r>
                  <w:r w:rsidR="0071683B">
                    <w:rPr>
                      <w:rFonts w:hint="cs"/>
                      <w:rtl/>
                    </w:rPr>
                    <w:t xml:space="preserve"> לעלות __________ ואף יצא בדרכו אליה אך חזר, כשהפצירו בו לענות מדוע חזר ענה "אין לי _____________" לעלות אליה.                                                                                                      </w:t>
                  </w:r>
                  <w:r w:rsidR="0034557D">
                    <w:rPr>
                      <w:rFonts w:hint="cs"/>
                      <w:rtl/>
                    </w:rPr>
                    <w:t xml:space="preserve">                          </w:t>
                  </w:r>
                  <w:r w:rsidR="0071683B">
                    <w:rPr>
                      <w:rFonts w:hint="cs"/>
                      <w:rtl/>
                    </w:rPr>
                    <w:t xml:space="preserve">                          </w:t>
                  </w:r>
                  <w:r w:rsidR="0071683B">
                    <w:rPr>
                      <w:rtl/>
                    </w:rPr>
                    <w:t>–</w:t>
                  </w:r>
                  <w:r w:rsidR="0071683B">
                    <w:rPr>
                      <w:rFonts w:hint="cs"/>
                      <w:rtl/>
                    </w:rPr>
                    <w:t xml:space="preserve">עידודו לגרף </w:t>
                  </w:r>
                  <w:proofErr w:type="spellStart"/>
                  <w:r w:rsidR="0071683B">
                    <w:rPr>
                      <w:rFonts w:hint="cs"/>
                      <w:rtl/>
                    </w:rPr>
                    <w:t>פוטוצקי</w:t>
                  </w:r>
                  <w:proofErr w:type="spellEnd"/>
                  <w:r w:rsidR="0071683B">
                    <w:rPr>
                      <w:rFonts w:hint="cs"/>
                      <w:rtl/>
                    </w:rPr>
                    <w:t xml:space="preserve"> ,הגרף היה בנו של אחד מאצילי פולין שהתגייר הוריו שהתנגדו לגירו ניסו לתפוס אותו ולבסוף הצליחו הם ניסו לשכנעו לחזור לדת הנוצרית ע"י איומים ו</w:t>
                  </w:r>
                  <w:r w:rsidR="0034557D">
                    <w:rPr>
                      <w:rFonts w:hint="cs"/>
                      <w:rtl/>
                    </w:rPr>
                    <w:t xml:space="preserve">עינויים קשיים כשסירה נידון למוות ע"י הכנסייה, </w:t>
                  </w:r>
                  <w:proofErr w:type="spellStart"/>
                  <w:r w:rsidR="0034557D">
                    <w:rPr>
                      <w:rFonts w:hint="cs"/>
                      <w:rtl/>
                    </w:rPr>
                    <w:t>הגר"א</w:t>
                  </w:r>
                  <w:proofErr w:type="spellEnd"/>
                  <w:r w:rsidR="0034557D">
                    <w:rPr>
                      <w:rFonts w:hint="cs"/>
                      <w:rtl/>
                    </w:rPr>
                    <w:t xml:space="preserve"> התרגש למסירות נפשו של גר הצדק ושיגר לו עידוד רב הוא אף הציע לו להשתמש בשמות מתורת הקבלה ע"מ לשחררו לחופשי אולם הגר דחה את ההצעה ואכן נשרף על קידוש ה' בחג השבועות 1749</w:t>
                  </w:r>
                </w:p>
              </w:txbxContent>
            </v:textbox>
          </v:shape>
        </w:pict>
      </w:r>
      <w:r w:rsidR="007521E0" w:rsidRPr="0034557D">
        <w:rPr>
          <w:rFonts w:cs="Guttman Yad-Brush" w:hint="cs"/>
          <w:u w:val="single"/>
          <w:rtl/>
        </w:rPr>
        <w:t>פעולותיו:</w:t>
      </w:r>
    </w:p>
    <w:p w:rsidR="0034557D" w:rsidRDefault="007521E0" w:rsidP="007521E0">
      <w:pPr>
        <w:rPr>
          <w:rFonts w:cs="Guttman Yad-Brush"/>
        </w:rPr>
      </w:pPr>
      <w:proofErr w:type="spellStart"/>
      <w:r>
        <w:rPr>
          <w:rFonts w:cs="Guttman Yad-Brush" w:hint="cs"/>
          <w:rtl/>
        </w:rPr>
        <w:t>בירורירסאות</w:t>
      </w:r>
      <w:proofErr w:type="spellEnd"/>
      <w:r>
        <w:rPr>
          <w:rFonts w:cs="Guttman Yad-Brush" w:hint="cs"/>
          <w:rtl/>
        </w:rPr>
        <w:t xml:space="preserve"> נכונות )  </w:t>
      </w:r>
    </w:p>
    <w:p w:rsidR="0034557D" w:rsidRPr="0034557D" w:rsidRDefault="0034557D" w:rsidP="0034557D">
      <w:pPr>
        <w:rPr>
          <w:rFonts w:cs="Guttman Yad-Brush"/>
        </w:rPr>
      </w:pPr>
    </w:p>
    <w:p w:rsidR="0034557D" w:rsidRPr="0034557D" w:rsidRDefault="0034557D" w:rsidP="0034557D">
      <w:pPr>
        <w:rPr>
          <w:rFonts w:cs="Guttman Yad-Brush"/>
        </w:rPr>
      </w:pPr>
    </w:p>
    <w:p w:rsidR="0034557D" w:rsidRPr="0034557D" w:rsidRDefault="0034557D" w:rsidP="0034557D">
      <w:pPr>
        <w:rPr>
          <w:rFonts w:cs="Guttman Yad-Brush"/>
        </w:rPr>
      </w:pPr>
    </w:p>
    <w:p w:rsidR="0034557D" w:rsidRPr="0034557D" w:rsidRDefault="0034557D" w:rsidP="0034557D">
      <w:pPr>
        <w:rPr>
          <w:rFonts w:cs="Guttman Yad-Brush"/>
        </w:rPr>
      </w:pPr>
    </w:p>
    <w:p w:rsidR="0034557D" w:rsidRPr="0034557D" w:rsidRDefault="0034557D" w:rsidP="0034557D">
      <w:pPr>
        <w:rPr>
          <w:rFonts w:cs="Guttman Yad-Brush"/>
        </w:rPr>
      </w:pPr>
    </w:p>
    <w:p w:rsidR="0034557D" w:rsidRDefault="0034557D" w:rsidP="0034557D">
      <w:pPr>
        <w:rPr>
          <w:rFonts w:cs="Guttman Yad-Brush"/>
        </w:rPr>
      </w:pPr>
    </w:p>
    <w:p w:rsidR="00DE6971" w:rsidRDefault="0034557D" w:rsidP="0034557D">
      <w:pPr>
        <w:tabs>
          <w:tab w:val="left" w:pos="1466"/>
        </w:tabs>
        <w:rPr>
          <w:rFonts w:cs="Guttman Yad-Brush"/>
          <w:rtl/>
        </w:rPr>
      </w:pPr>
      <w:r>
        <w:rPr>
          <w:rFonts w:cs="Guttman Yad-Brush"/>
          <w:rtl/>
        </w:rPr>
        <w:tab/>
      </w:r>
    </w:p>
    <w:p w:rsidR="00DE6971" w:rsidRDefault="00DE6971" w:rsidP="0034557D">
      <w:pPr>
        <w:tabs>
          <w:tab w:val="left" w:pos="1466"/>
        </w:tabs>
        <w:rPr>
          <w:rFonts w:cs="Guttman Yad-Brush"/>
          <w:rtl/>
        </w:rPr>
      </w:pPr>
    </w:p>
    <w:p w:rsidR="00DE6971" w:rsidRDefault="00DE6971" w:rsidP="0034557D">
      <w:pPr>
        <w:tabs>
          <w:tab w:val="left" w:pos="1466"/>
        </w:tabs>
        <w:rPr>
          <w:rFonts w:cs="Guttman Yad-Brush"/>
          <w:rtl/>
        </w:rPr>
      </w:pPr>
    </w:p>
    <w:p w:rsidR="007521E0" w:rsidRDefault="0034557D" w:rsidP="0034557D">
      <w:pPr>
        <w:tabs>
          <w:tab w:val="left" w:pos="1466"/>
        </w:tabs>
        <w:rPr>
          <w:rFonts w:cs="Guttman Yad-Brush"/>
          <w:rtl/>
        </w:rPr>
      </w:pPr>
      <w:r>
        <w:rPr>
          <w:rFonts w:cs="Guttman Yad-Brush" w:hint="cs"/>
          <w:rtl/>
        </w:rPr>
        <w:lastRenderedPageBreak/>
        <w:t>השפעתו הרוחנית לדורות שאחריו :</w:t>
      </w:r>
    </w:p>
    <w:p w:rsidR="00A143DF" w:rsidRDefault="000D0893" w:rsidP="0034557D">
      <w:pPr>
        <w:tabs>
          <w:tab w:val="left" w:pos="1466"/>
        </w:tabs>
        <w:rPr>
          <w:rFonts w:cs="Guttman Yad-Brush"/>
        </w:rPr>
      </w:pPr>
      <w:r>
        <w:rPr>
          <w:rFonts w:cs="Guttman Yad-Brush"/>
          <w:noProof/>
          <w:lang w:eastAsia="en-US"/>
        </w:rPr>
        <w:pict>
          <v:shape id="_x0000_s1030" type="#_x0000_t202" style="position:absolute;left:0;text-align:left;margin-left:-48.7pt;margin-top:2.15pt;width:500.35pt;height:125.25pt;z-index:251666432;mso-height-percent:200;mso-height-percent:200;mso-width-relative:margin;mso-height-relative:margin">
            <v:textbox style="mso-fit-shape-to-text:t">
              <w:txbxContent>
                <w:p w:rsidR="00715A71" w:rsidRDefault="00715A71" w:rsidP="00513DFD">
                  <w:pPr>
                    <w:rPr>
                      <w:rtl/>
                    </w:rPr>
                  </w:pPr>
                  <w:r w:rsidRPr="00715A71">
                    <w:rPr>
                      <w:rFonts w:hint="cs"/>
                      <w:b/>
                      <w:bCs/>
                      <w:rtl/>
                    </w:rPr>
                    <w:t>תורה</w:t>
                  </w:r>
                  <w:r>
                    <w:rPr>
                      <w:rFonts w:hint="cs"/>
                      <w:rtl/>
                    </w:rPr>
                    <w:t xml:space="preserve"> </w:t>
                  </w:r>
                  <w:r>
                    <w:rPr>
                      <w:rtl/>
                    </w:rPr>
                    <w:t>–</w:t>
                  </w:r>
                  <w:r>
                    <w:rPr>
                      <w:rFonts w:hint="cs"/>
                      <w:rtl/>
                    </w:rPr>
                    <w:t xml:space="preserve">הגאון כתב 70 ספרים בתורת נגלה והנסתר ( אדרת אליהו על התורה ...) הוא כתב גם ספרים </w:t>
                  </w:r>
                  <w:r w:rsidR="00A143DF">
                    <w:rPr>
                      <w:rFonts w:hint="cs"/>
                      <w:rtl/>
                    </w:rPr>
                    <w:t>בענייני</w:t>
                  </w:r>
                  <w:r>
                    <w:rPr>
                      <w:rFonts w:hint="cs"/>
                      <w:rtl/>
                    </w:rPr>
                    <w:t xml:space="preserve"> הנדסה שנצרכים כדי להבין את עיבורי החודשים ועוד ,ספריו ר</w:t>
                  </w:r>
                  <w:r w:rsidR="00513DFD">
                    <w:rPr>
                      <w:rFonts w:hint="cs"/>
                      <w:rtl/>
                    </w:rPr>
                    <w:t>או</w:t>
                  </w:r>
                  <w:r>
                    <w:rPr>
                      <w:rFonts w:hint="cs"/>
                      <w:rtl/>
                    </w:rPr>
                    <w:t xml:space="preserve"> אור רק  מותו ע"י תלמידיו. </w:t>
                  </w:r>
                  <w:r w:rsidR="00A143DF">
                    <w:rPr>
                      <w:rFonts w:hint="cs"/>
                      <w:rtl/>
                    </w:rPr>
                    <w:t xml:space="preserve">                                  </w:t>
                  </w:r>
                  <w:r>
                    <w:rPr>
                      <w:rFonts w:hint="cs"/>
                      <w:rtl/>
                    </w:rPr>
                    <w:t>הגאון היה מופלא באהבת תורה, ותלמידו ר' _____________  הקים את ישיבת וולז</w:t>
                  </w:r>
                  <w:r w:rsidR="00513DFD">
                    <w:rPr>
                      <w:rFonts w:hint="cs"/>
                      <w:rtl/>
                    </w:rPr>
                    <w:t>'</w:t>
                  </w:r>
                  <w:r>
                    <w:rPr>
                      <w:rFonts w:hint="cs"/>
                      <w:rtl/>
                    </w:rPr>
                    <w:t>ין שכונתה "__________"</w:t>
                  </w:r>
                </w:p>
                <w:p w:rsidR="00715A71" w:rsidRDefault="00715A71" w:rsidP="00A143DF">
                  <w:pPr>
                    <w:rPr>
                      <w:rtl/>
                    </w:rPr>
                  </w:pPr>
                  <w:r w:rsidRPr="00715A71">
                    <w:rPr>
                      <w:rFonts w:hint="cs"/>
                      <w:b/>
                      <w:bCs/>
                      <w:rtl/>
                    </w:rPr>
                    <w:t>מידות</w:t>
                  </w:r>
                  <w:r>
                    <w:rPr>
                      <w:rFonts w:hint="cs"/>
                      <w:rtl/>
                    </w:rPr>
                    <w:t xml:space="preserve"> </w:t>
                  </w:r>
                  <w:r>
                    <w:rPr>
                      <w:rtl/>
                    </w:rPr>
                    <w:t>–</w:t>
                  </w:r>
                  <w:r>
                    <w:rPr>
                      <w:rFonts w:hint="cs"/>
                      <w:rtl/>
                    </w:rPr>
                    <w:t xml:space="preserve"> הגאון </w:t>
                  </w:r>
                  <w:r w:rsidR="00A143DF">
                    <w:rPr>
                      <w:rFonts w:hint="cs"/>
                      <w:rtl/>
                    </w:rPr>
                    <w:t xml:space="preserve">עסק </w:t>
                  </w:r>
                  <w:r>
                    <w:rPr>
                      <w:rFonts w:hint="cs"/>
                      <w:rtl/>
                    </w:rPr>
                    <w:t xml:space="preserve">רבות </w:t>
                  </w:r>
                  <w:r w:rsidR="00A143DF">
                    <w:rPr>
                      <w:rFonts w:hint="cs"/>
                      <w:rtl/>
                    </w:rPr>
                    <w:t>בענייני</w:t>
                  </w:r>
                  <w:r>
                    <w:rPr>
                      <w:rFonts w:hint="cs"/>
                      <w:rtl/>
                    </w:rPr>
                    <w:t xml:space="preserve"> מידות</w:t>
                  </w:r>
                  <w:r w:rsidR="00A143DF">
                    <w:rPr>
                      <w:rFonts w:hint="cs"/>
                      <w:rtl/>
                    </w:rPr>
                    <w:t>,</w:t>
                  </w:r>
                  <w:r>
                    <w:rPr>
                      <w:rFonts w:hint="cs"/>
                      <w:rtl/>
                    </w:rPr>
                    <w:t xml:space="preserve"> ואף הוציא את דבריו בפירוש לספר משלי </w:t>
                  </w:r>
                  <w:r w:rsidR="00A143DF">
                    <w:rPr>
                      <w:rFonts w:hint="cs"/>
                      <w:rtl/>
                    </w:rPr>
                    <w:t>,</w:t>
                  </w:r>
                  <w:r>
                    <w:rPr>
                      <w:rFonts w:hint="cs"/>
                      <w:rtl/>
                    </w:rPr>
                    <w:t xml:space="preserve">תלמידו ר' חיים </w:t>
                  </w:r>
                  <w:proofErr w:type="spellStart"/>
                  <w:r>
                    <w:rPr>
                      <w:rFonts w:hint="cs"/>
                      <w:rtl/>
                    </w:rPr>
                    <w:t>מוולז</w:t>
                  </w:r>
                  <w:r w:rsidR="00513DFD">
                    <w:rPr>
                      <w:rFonts w:hint="cs"/>
                      <w:rtl/>
                    </w:rPr>
                    <w:t>'</w:t>
                  </w:r>
                  <w:r>
                    <w:rPr>
                      <w:rFonts w:hint="cs"/>
                      <w:rtl/>
                    </w:rPr>
                    <w:t>ין</w:t>
                  </w:r>
                  <w:proofErr w:type="spellEnd"/>
                  <w:r>
                    <w:rPr>
                      <w:rFonts w:hint="cs"/>
                      <w:rtl/>
                    </w:rPr>
                    <w:t xml:space="preserve"> העביר את רעיונותיו בישיבתו לתלמידיו </w:t>
                  </w:r>
                  <w:r w:rsidR="00513DFD">
                    <w:rPr>
                      <w:rFonts w:hint="cs"/>
                      <w:rtl/>
                    </w:rPr>
                    <w:t>שביניהם</w:t>
                  </w:r>
                  <w:r>
                    <w:rPr>
                      <w:rFonts w:hint="cs"/>
                      <w:rtl/>
                    </w:rPr>
                    <w:t xml:space="preserve"> היה ר' </w:t>
                  </w:r>
                  <w:proofErr w:type="spellStart"/>
                  <w:r>
                    <w:rPr>
                      <w:rFonts w:hint="cs"/>
                      <w:rtl/>
                    </w:rPr>
                    <w:t>זונדל</w:t>
                  </w:r>
                  <w:proofErr w:type="spellEnd"/>
                  <w:r>
                    <w:rPr>
                      <w:rFonts w:hint="cs"/>
                      <w:rtl/>
                    </w:rPr>
                    <w:t xml:space="preserve"> מסלנט</w:t>
                  </w:r>
                  <w:r w:rsidR="00A143DF">
                    <w:rPr>
                      <w:rFonts w:hint="cs"/>
                      <w:rtl/>
                    </w:rPr>
                    <w:t>,</w:t>
                  </w:r>
                  <w:r>
                    <w:rPr>
                      <w:rFonts w:hint="cs"/>
                      <w:rtl/>
                    </w:rPr>
                    <w:t xml:space="preserve"> שהעבירם </w:t>
                  </w:r>
                  <w:proofErr w:type="spellStart"/>
                  <w:r>
                    <w:rPr>
                      <w:rFonts w:hint="cs"/>
                      <w:rtl/>
                    </w:rPr>
                    <w:t>לר</w:t>
                  </w:r>
                  <w:proofErr w:type="spellEnd"/>
                  <w:r w:rsidR="00A143DF">
                    <w:rPr>
                      <w:rFonts w:hint="cs"/>
                      <w:rtl/>
                    </w:rPr>
                    <w:t>'</w:t>
                  </w:r>
                  <w:r>
                    <w:rPr>
                      <w:rFonts w:hint="cs"/>
                      <w:rtl/>
                    </w:rPr>
                    <w:t xml:space="preserve"> ישראל מסלנט וכך קמה </w:t>
                  </w:r>
                  <w:r w:rsidR="00A143DF">
                    <w:rPr>
                      <w:rFonts w:hint="cs"/>
                      <w:rtl/>
                    </w:rPr>
                    <w:t xml:space="preserve">תנועת </w:t>
                  </w:r>
                  <w:r>
                    <w:rPr>
                      <w:rFonts w:hint="cs"/>
                      <w:rtl/>
                    </w:rPr>
                    <w:t>המוסר</w:t>
                  </w:r>
                  <w:r w:rsidR="00A143DF">
                    <w:rPr>
                      <w:rFonts w:hint="cs"/>
                      <w:rtl/>
                    </w:rPr>
                    <w:t>.</w:t>
                  </w:r>
                  <w:r>
                    <w:rPr>
                      <w:rFonts w:hint="cs"/>
                      <w:rtl/>
                    </w:rPr>
                    <w:t xml:space="preserve"> </w:t>
                  </w:r>
                  <w:r w:rsidR="00A143DF">
                    <w:rPr>
                      <w:rFonts w:hint="cs"/>
                      <w:rtl/>
                    </w:rPr>
                    <w:t xml:space="preserve"> </w:t>
                  </w:r>
                </w:p>
                <w:p w:rsidR="00A143DF" w:rsidRDefault="00A143DF" w:rsidP="00A143DF">
                  <w:r w:rsidRPr="00A143DF">
                    <w:rPr>
                      <w:rFonts w:hint="cs"/>
                      <w:b/>
                      <w:bCs/>
                      <w:rtl/>
                    </w:rPr>
                    <w:t>הנהגות ומעשים</w:t>
                  </w:r>
                  <w:r>
                    <w:rPr>
                      <w:rFonts w:hint="cs"/>
                      <w:rtl/>
                    </w:rPr>
                    <w:t xml:space="preserve"> - מנהגים רבים חודשו ע"י הגאון כגון: סידור קערת ליל הסדר בצורה שונה ,קידוש בישיבה...</w:t>
                  </w:r>
                </w:p>
              </w:txbxContent>
            </v:textbox>
          </v:shape>
        </w:pict>
      </w:r>
    </w:p>
    <w:p w:rsidR="00A143DF" w:rsidRPr="00A143DF" w:rsidRDefault="00A143DF" w:rsidP="00A143DF">
      <w:pPr>
        <w:rPr>
          <w:rFonts w:cs="Guttman Yad-Brush"/>
        </w:rPr>
      </w:pPr>
    </w:p>
    <w:p w:rsidR="00A143DF" w:rsidRPr="00A143DF" w:rsidRDefault="00A143DF" w:rsidP="00A143DF">
      <w:pPr>
        <w:rPr>
          <w:rFonts w:cs="Guttman Yad-Brush"/>
        </w:rPr>
      </w:pPr>
    </w:p>
    <w:p w:rsidR="00DE6971" w:rsidRDefault="00DE6971" w:rsidP="00A143DF">
      <w:pPr>
        <w:rPr>
          <w:rFonts w:cs="Guttman Yad-Brush"/>
          <w:u w:val="single"/>
          <w:rtl/>
        </w:rPr>
      </w:pPr>
    </w:p>
    <w:p w:rsidR="00DE6971" w:rsidRDefault="00DE6971" w:rsidP="00A143DF">
      <w:pPr>
        <w:rPr>
          <w:rFonts w:cs="Guttman Yad-Brush"/>
          <w:u w:val="single"/>
          <w:rtl/>
        </w:rPr>
      </w:pPr>
    </w:p>
    <w:p w:rsidR="00DE6971" w:rsidRDefault="00DE6971" w:rsidP="00A143DF">
      <w:pPr>
        <w:rPr>
          <w:rFonts w:cs="Guttman Yad-Brush"/>
          <w:u w:val="single"/>
          <w:rtl/>
        </w:rPr>
      </w:pPr>
    </w:p>
    <w:p w:rsidR="0034557D" w:rsidRDefault="000D0893" w:rsidP="00A143DF">
      <w:pPr>
        <w:rPr>
          <w:rFonts w:cs="Guttman Yad-Brush"/>
          <w:u w:val="single"/>
          <w:rtl/>
        </w:rPr>
      </w:pPr>
      <w:r>
        <w:rPr>
          <w:rFonts w:cs="Guttman Yad-Brush"/>
          <w:noProof/>
          <w:u w:val="single"/>
          <w:rtl/>
          <w:lang w:eastAsia="en-US"/>
        </w:rPr>
        <w:pict>
          <v:shape id="_x0000_s1031" type="#_x0000_t202" style="position:absolute;left:0;text-align:left;margin-left:-11.35pt;margin-top:25.35pt;width:454.1pt;height:239.45pt;z-index:251668480;mso-height-percent:200;mso-height-percent:200;mso-width-relative:margin;mso-height-relative:margin">
            <v:textbox style="mso-fit-shape-to-text:t">
              <w:txbxContent>
                <w:p w:rsidR="00A143DF" w:rsidRDefault="00A143DF" w:rsidP="00A143DF">
                  <w:pPr>
                    <w:pStyle w:val="a9"/>
                    <w:numPr>
                      <w:ilvl w:val="0"/>
                      <w:numId w:val="1"/>
                    </w:numPr>
                  </w:pPr>
                  <w:r w:rsidRPr="00315A20">
                    <w:rPr>
                      <w:rFonts w:hint="cs"/>
                      <w:u w:val="single"/>
                      <w:rtl/>
                    </w:rPr>
                    <w:t>בנו, ר' אברהם</w:t>
                  </w:r>
                  <w:r>
                    <w:rPr>
                      <w:rFonts w:hint="cs"/>
                      <w:rtl/>
                    </w:rPr>
                    <w:t xml:space="preserve"> </w:t>
                  </w:r>
                  <w:r>
                    <w:rPr>
                      <w:rtl/>
                    </w:rPr>
                    <w:t>–</w:t>
                  </w:r>
                  <w:r>
                    <w:rPr>
                      <w:rFonts w:hint="cs"/>
                      <w:rtl/>
                    </w:rPr>
                    <w:t xml:space="preserve"> בנו היה בקיא בכל ספריו וכתביו הוא סידר את דבריו על הכתב בהספדו על אביו</w:t>
                  </w:r>
                  <w:r w:rsidR="00315A20">
                    <w:rPr>
                      <w:rFonts w:hint="cs"/>
                      <w:rtl/>
                    </w:rPr>
                    <w:t xml:space="preserve"> שנכתב בספר "סערת אליהו" </w:t>
                  </w:r>
                  <w:r>
                    <w:rPr>
                      <w:rFonts w:hint="cs"/>
                      <w:rtl/>
                    </w:rPr>
                    <w:t xml:space="preserve"> כלולים פרטים חשובים מתולדות </w:t>
                  </w:r>
                  <w:proofErr w:type="spellStart"/>
                  <w:r>
                    <w:rPr>
                      <w:rFonts w:hint="cs"/>
                      <w:rtl/>
                    </w:rPr>
                    <w:t>הגר"א</w:t>
                  </w:r>
                  <w:proofErr w:type="spellEnd"/>
                  <w:r>
                    <w:rPr>
                      <w:rFonts w:hint="cs"/>
                      <w:rtl/>
                    </w:rPr>
                    <w:t xml:space="preserve"> </w:t>
                  </w:r>
                  <w:r w:rsidR="00315A20">
                    <w:rPr>
                      <w:rFonts w:hint="cs"/>
                      <w:rtl/>
                    </w:rPr>
                    <w:t xml:space="preserve"> </w:t>
                  </w:r>
                </w:p>
                <w:p w:rsidR="00DE6971" w:rsidRDefault="00DE6971" w:rsidP="00DE6971">
                  <w:pPr>
                    <w:pStyle w:val="a9"/>
                  </w:pPr>
                </w:p>
                <w:p w:rsidR="00315A20" w:rsidRDefault="00315A20" w:rsidP="00A143DF">
                  <w:pPr>
                    <w:pStyle w:val="a9"/>
                    <w:numPr>
                      <w:ilvl w:val="0"/>
                      <w:numId w:val="1"/>
                    </w:numPr>
                  </w:pPr>
                  <w:r w:rsidRPr="00315A20">
                    <w:rPr>
                      <w:rFonts w:hint="cs"/>
                      <w:u w:val="single"/>
                      <w:rtl/>
                    </w:rPr>
                    <w:t xml:space="preserve">ר' מנחם מנדל </w:t>
                  </w:r>
                  <w:proofErr w:type="spellStart"/>
                  <w:r w:rsidRPr="00315A20">
                    <w:rPr>
                      <w:rFonts w:hint="cs"/>
                      <w:u w:val="single"/>
                      <w:rtl/>
                    </w:rPr>
                    <w:t>משיקלוב</w:t>
                  </w:r>
                  <w:proofErr w:type="spellEnd"/>
                  <w:r>
                    <w:rPr>
                      <w:rFonts w:hint="cs"/>
                      <w:rtl/>
                    </w:rPr>
                    <w:t xml:space="preserve"> </w:t>
                  </w:r>
                  <w:r>
                    <w:rPr>
                      <w:rtl/>
                    </w:rPr>
                    <w:t>–</w:t>
                  </w:r>
                  <w:r>
                    <w:rPr>
                      <w:rFonts w:hint="cs"/>
                      <w:rtl/>
                    </w:rPr>
                    <w:t xml:space="preserve">למד שנתיים אצל הגאון </w:t>
                  </w:r>
                  <w:r>
                    <w:rPr>
                      <w:rtl/>
                    </w:rPr>
                    <w:t>–</w:t>
                  </w:r>
                  <w:r>
                    <w:rPr>
                      <w:rFonts w:hint="cs"/>
                      <w:rtl/>
                    </w:rPr>
                    <w:t xml:space="preserve">והיה הראשון שעסק בסידור כתביו הגאון עורר בתלמידיו תשוקה עצומה לעלות לא"י </w:t>
                  </w:r>
                  <w:proofErr w:type="spellStart"/>
                  <w:r>
                    <w:rPr>
                      <w:rFonts w:hint="cs"/>
                      <w:rtl/>
                    </w:rPr>
                    <w:t>ור</w:t>
                  </w:r>
                  <w:proofErr w:type="spellEnd"/>
                  <w:r>
                    <w:rPr>
                      <w:rFonts w:hint="cs"/>
                      <w:rtl/>
                    </w:rPr>
                    <w:t xml:space="preserve">' מנחם מנדל היה מראשוני התלמידים שעלו אליה </w:t>
                  </w:r>
                </w:p>
                <w:p w:rsidR="00DE6971" w:rsidRDefault="00DE6971" w:rsidP="00DE6971">
                  <w:pPr>
                    <w:pStyle w:val="a9"/>
                    <w:rPr>
                      <w:rtl/>
                    </w:rPr>
                  </w:pPr>
                </w:p>
                <w:p w:rsidR="00DE6971" w:rsidRDefault="00DE6971" w:rsidP="00DE6971">
                  <w:pPr>
                    <w:pStyle w:val="a9"/>
                  </w:pPr>
                </w:p>
                <w:p w:rsidR="00315A20" w:rsidRDefault="00315A20" w:rsidP="00315A20">
                  <w:pPr>
                    <w:pStyle w:val="a9"/>
                    <w:numPr>
                      <w:ilvl w:val="0"/>
                      <w:numId w:val="1"/>
                    </w:numPr>
                  </w:pPr>
                  <w:r w:rsidRPr="00315A20">
                    <w:rPr>
                      <w:rFonts w:hint="cs"/>
                      <w:u w:val="single"/>
                      <w:rtl/>
                    </w:rPr>
                    <w:t>ר' ישראל משקלוב</w:t>
                  </w:r>
                  <w:r>
                    <w:rPr>
                      <w:rFonts w:hint="cs"/>
                      <w:rtl/>
                    </w:rPr>
                    <w:t xml:space="preserve"> </w:t>
                  </w:r>
                  <w:r>
                    <w:rPr>
                      <w:rtl/>
                    </w:rPr>
                    <w:t>–</w:t>
                  </w:r>
                  <w:r>
                    <w:rPr>
                      <w:rFonts w:hint="cs"/>
                      <w:rtl/>
                    </w:rPr>
                    <w:t>לאחר פטירת הגאון עלה לא"י עם קבוצה מתלמידי הגאון והתיישב בעיר צפת,</w:t>
                  </w:r>
                </w:p>
                <w:p w:rsidR="00DE6971" w:rsidRDefault="00DE6971" w:rsidP="00DE6971">
                  <w:pPr>
                    <w:pStyle w:val="a9"/>
                  </w:pPr>
                </w:p>
                <w:p w:rsidR="00315A20" w:rsidRDefault="00315A20" w:rsidP="00A143DF">
                  <w:pPr>
                    <w:pStyle w:val="a9"/>
                    <w:numPr>
                      <w:ilvl w:val="0"/>
                      <w:numId w:val="1"/>
                    </w:numPr>
                  </w:pPr>
                  <w:r w:rsidRPr="00315A20">
                    <w:rPr>
                      <w:rFonts w:hint="cs"/>
                      <w:u w:val="single"/>
                      <w:rtl/>
                    </w:rPr>
                    <w:t xml:space="preserve">ר' חיים </w:t>
                  </w:r>
                  <w:proofErr w:type="spellStart"/>
                  <w:r w:rsidRPr="00315A20">
                    <w:rPr>
                      <w:rFonts w:hint="cs"/>
                      <w:u w:val="single"/>
                      <w:rtl/>
                    </w:rPr>
                    <w:t>מוולז'ין</w:t>
                  </w:r>
                  <w:proofErr w:type="spellEnd"/>
                  <w:r>
                    <w:rPr>
                      <w:rFonts w:hint="cs"/>
                      <w:rtl/>
                    </w:rPr>
                    <w:t xml:space="preserve"> </w:t>
                  </w:r>
                  <w:r>
                    <w:rPr>
                      <w:rtl/>
                    </w:rPr>
                    <w:t>–</w:t>
                  </w:r>
                  <w:r>
                    <w:rPr>
                      <w:rFonts w:hint="cs"/>
                      <w:rtl/>
                    </w:rPr>
                    <w:t xml:space="preserve">מייסד ישיבת וולז'ין המכונה "_____________" לפני שהכיר את הגאון היה תלמידו של בעל </w:t>
                  </w:r>
                  <w:proofErr w:type="spellStart"/>
                  <w:r>
                    <w:rPr>
                      <w:rFonts w:hint="cs"/>
                      <w:rtl/>
                    </w:rPr>
                    <w:t>השאגת</w:t>
                  </w:r>
                  <w:proofErr w:type="spellEnd"/>
                  <w:r>
                    <w:rPr>
                      <w:rFonts w:hint="cs"/>
                      <w:rtl/>
                    </w:rPr>
                    <w:t xml:space="preserve"> אריה ומרגע שהכיר את הגאון דבק בו בכל 30 השנים הבאות , ר' חיים ברוב אהבתו את התורה נטל על עצמו את העול הכלכלי להחזיק אותה ובני ביתו הצטמצמו ומכרו את חפציהם הדלים ע"מ לעזור בקיום הישיבה.</w:t>
                  </w:r>
                </w:p>
                <w:p w:rsidR="00315A20" w:rsidRDefault="00315A20" w:rsidP="00315A20">
                  <w:pPr>
                    <w:pStyle w:val="a9"/>
                    <w:rPr>
                      <w:rtl/>
                    </w:rPr>
                  </w:pPr>
                  <w:r>
                    <w:rPr>
                      <w:rFonts w:hint="cs"/>
                      <w:rtl/>
                    </w:rPr>
                    <w:t xml:space="preserve">ר' חיים חיבר את הספרים הידועים " ___________"- ספר מחשבה ומוסר </w:t>
                  </w:r>
                </w:p>
                <w:p w:rsidR="00315A20" w:rsidRDefault="00315A20" w:rsidP="00315A20">
                  <w:pPr>
                    <w:pStyle w:val="a9"/>
                  </w:pPr>
                  <w:r>
                    <w:rPr>
                      <w:rFonts w:hint="cs"/>
                      <w:rtl/>
                    </w:rPr>
                    <w:t xml:space="preserve">ו"_____________" </w:t>
                  </w:r>
                  <w:r>
                    <w:rPr>
                      <w:rtl/>
                    </w:rPr>
                    <w:t>–</w:t>
                  </w:r>
                  <w:r>
                    <w:rPr>
                      <w:rFonts w:hint="cs"/>
                      <w:rtl/>
                    </w:rPr>
                    <w:t xml:space="preserve">פרוש על פרקי אבות </w:t>
                  </w:r>
                </w:p>
              </w:txbxContent>
            </v:textbox>
          </v:shape>
        </w:pict>
      </w:r>
      <w:r w:rsidR="00A143DF" w:rsidRPr="00DE6971">
        <w:rPr>
          <w:rFonts w:cs="Guttman Yad-Brush" w:hint="cs"/>
          <w:u w:val="single"/>
          <w:rtl/>
        </w:rPr>
        <w:t>תלמידיו:</w:t>
      </w:r>
    </w:p>
    <w:p w:rsidR="00DE6971" w:rsidRDefault="00DE6971" w:rsidP="00A143DF">
      <w:pPr>
        <w:rPr>
          <w:rFonts w:cs="Guttman Yad-Brush"/>
          <w:u w:val="single"/>
          <w:rtl/>
        </w:rPr>
      </w:pPr>
    </w:p>
    <w:p w:rsidR="00DE6971" w:rsidRPr="00DE6971" w:rsidRDefault="00DE6971" w:rsidP="00A143DF">
      <w:pPr>
        <w:rPr>
          <w:rFonts w:cs="Guttman Yad-Brush"/>
          <w:u w:val="single"/>
          <w:rtl/>
        </w:rPr>
      </w:pPr>
    </w:p>
    <w:p w:rsidR="00DE6971" w:rsidRDefault="00DE6971" w:rsidP="00A143DF">
      <w:pPr>
        <w:jc w:val="center"/>
        <w:rPr>
          <w:rFonts w:cs="Guttman Yad-Brush"/>
        </w:rPr>
      </w:pPr>
    </w:p>
    <w:p w:rsidR="00DE6971" w:rsidRPr="00DE6971" w:rsidRDefault="00DE6971" w:rsidP="00DE6971">
      <w:pPr>
        <w:rPr>
          <w:rFonts w:cs="Guttman Yad-Brush"/>
        </w:rPr>
      </w:pPr>
    </w:p>
    <w:p w:rsidR="00DE6971" w:rsidRPr="00DE6971" w:rsidRDefault="00DE6971" w:rsidP="00DE6971">
      <w:pPr>
        <w:rPr>
          <w:rFonts w:cs="Guttman Yad-Brush"/>
        </w:rPr>
      </w:pPr>
    </w:p>
    <w:p w:rsidR="00DE6971" w:rsidRPr="00DE6971" w:rsidRDefault="00DE6971" w:rsidP="00DE6971">
      <w:pPr>
        <w:rPr>
          <w:rFonts w:cs="Guttman Yad-Brush"/>
        </w:rPr>
      </w:pPr>
    </w:p>
    <w:p w:rsidR="00DE6971" w:rsidRPr="00DE6971" w:rsidRDefault="00DE6971" w:rsidP="00DE6971">
      <w:pPr>
        <w:rPr>
          <w:rFonts w:cs="Guttman Yad-Brush"/>
        </w:rPr>
      </w:pPr>
    </w:p>
    <w:p w:rsidR="00DE6971" w:rsidRPr="00DE6971" w:rsidRDefault="00DE6971" w:rsidP="00DE6971">
      <w:pPr>
        <w:rPr>
          <w:rFonts w:cs="Guttman Yad-Brush"/>
        </w:rPr>
      </w:pPr>
    </w:p>
    <w:p w:rsidR="00DE6971" w:rsidRPr="00DE6971" w:rsidRDefault="00DE6971" w:rsidP="00DE6971">
      <w:pPr>
        <w:rPr>
          <w:rFonts w:cs="Guttman Yad-Brush"/>
        </w:rPr>
      </w:pPr>
    </w:p>
    <w:p w:rsidR="00DE6971" w:rsidRDefault="00DE6971" w:rsidP="00DE6971">
      <w:pPr>
        <w:rPr>
          <w:rFonts w:cs="Guttman Yad-Brush"/>
        </w:rPr>
      </w:pPr>
    </w:p>
    <w:p w:rsidR="003D5C13" w:rsidRPr="003D5C13" w:rsidRDefault="00DE6971" w:rsidP="003D5C13">
      <w:pPr>
        <w:rPr>
          <w:b/>
          <w:bCs/>
          <w:u w:val="single"/>
          <w:rtl/>
        </w:rPr>
      </w:pPr>
      <w:r w:rsidRPr="003D5C13">
        <w:rPr>
          <w:rFonts w:cs="Guttman Yad-Brush" w:hint="cs"/>
          <w:b/>
          <w:bCs/>
          <w:u w:val="single"/>
          <w:rtl/>
        </w:rPr>
        <w:t xml:space="preserve">עבודה </w:t>
      </w:r>
    </w:p>
    <w:p w:rsidR="00DE6971" w:rsidRPr="00DE6971" w:rsidRDefault="00DE6971" w:rsidP="003D5C13">
      <w:pPr>
        <w:rPr>
          <w:rFonts w:cs="Guttman Yad-Brush"/>
          <w:rtl/>
        </w:rPr>
      </w:pPr>
      <w:r>
        <w:rPr>
          <w:rFonts w:hint="cs"/>
          <w:rtl/>
        </w:rPr>
        <w:t xml:space="preserve">  </w:t>
      </w:r>
      <w:r>
        <w:rPr>
          <w:b/>
          <w:bCs/>
          <w:u w:val="single"/>
          <w:rtl/>
        </w:rPr>
        <w:t xml:space="preserve">הגאון </w:t>
      </w:r>
      <w:proofErr w:type="spellStart"/>
      <w:r>
        <w:rPr>
          <w:b/>
          <w:bCs/>
          <w:u w:val="single"/>
          <w:rtl/>
        </w:rPr>
        <w:t>מוילנה</w:t>
      </w:r>
      <w:proofErr w:type="spellEnd"/>
    </w:p>
    <w:p w:rsidR="00DE6971" w:rsidRDefault="00DE6971" w:rsidP="003D5C13">
      <w:pPr>
        <w:spacing w:line="360" w:lineRule="auto"/>
        <w:rPr>
          <w:rtl/>
        </w:rPr>
      </w:pPr>
      <w:r>
        <w:rPr>
          <w:rtl/>
        </w:rPr>
        <w:t xml:space="preserve">      "ומי יוכל לספר צדקתו וחסידותו שלא שח שיחת חולין מעולם ולא קיבל עליו  עול ציבור ורבנות</w:t>
      </w:r>
      <w:r>
        <w:t>…</w:t>
      </w:r>
      <w:r>
        <w:rPr>
          <w:rtl/>
        </w:rPr>
        <w:t>"</w:t>
      </w:r>
    </w:p>
    <w:p w:rsidR="00DE6971" w:rsidRDefault="00DE6971" w:rsidP="00DE6971">
      <w:pPr>
        <w:spacing w:line="360" w:lineRule="auto"/>
        <w:rPr>
          <w:rtl/>
        </w:rPr>
      </w:pPr>
      <w:r>
        <w:rPr>
          <w:rtl/>
        </w:rPr>
        <w:t xml:space="preserve">                              </w:t>
      </w:r>
      <w:r w:rsidR="003D5C13">
        <w:rPr>
          <w:rFonts w:hint="cs"/>
          <w:rtl/>
        </w:rPr>
        <w:t xml:space="preserve">                                                         </w:t>
      </w:r>
      <w:r>
        <w:rPr>
          <w:rtl/>
        </w:rPr>
        <w:t>(ר' ישראל משקלוב, פאת השולחן)</w:t>
      </w:r>
    </w:p>
    <w:p w:rsidR="00DE6971" w:rsidRDefault="00DE6971" w:rsidP="00DE6971">
      <w:pPr>
        <w:spacing w:line="360" w:lineRule="auto"/>
        <w:rPr>
          <w:rtl/>
        </w:rPr>
      </w:pPr>
      <w:r>
        <w:rPr>
          <w:rFonts w:hint="cs"/>
          <w:rtl/>
        </w:rPr>
        <w:t xml:space="preserve">    א. </w:t>
      </w:r>
      <w:r>
        <w:rPr>
          <w:rtl/>
        </w:rPr>
        <w:t>מה ידוע לך על צדקתו וחסידותו של הגאון?</w:t>
      </w:r>
    </w:p>
    <w:p w:rsidR="00DE6971" w:rsidRDefault="00DE6971" w:rsidP="00DE6971">
      <w:pPr>
        <w:spacing w:line="360" w:lineRule="auto"/>
        <w:rPr>
          <w:rtl/>
        </w:rPr>
      </w:pPr>
      <w:r>
        <w:rPr>
          <w:rFonts w:hint="cs"/>
          <w:rtl/>
        </w:rPr>
        <w:t xml:space="preserve">    ב. </w:t>
      </w:r>
      <w:r>
        <w:rPr>
          <w:rtl/>
        </w:rPr>
        <w:t>כיצד נלחם במשכילים?</w:t>
      </w:r>
    </w:p>
    <w:p w:rsidR="00DE6971" w:rsidRDefault="00DE6971" w:rsidP="00DE6971">
      <w:pPr>
        <w:spacing w:line="360" w:lineRule="auto"/>
      </w:pPr>
      <w:r>
        <w:rPr>
          <w:rFonts w:hint="cs"/>
          <w:rtl/>
        </w:rPr>
        <w:t xml:space="preserve">    ג. </w:t>
      </w:r>
      <w:r>
        <w:rPr>
          <w:rtl/>
        </w:rPr>
        <w:t xml:space="preserve">מהי המורשת הרוחנית שיש לנו </w:t>
      </w:r>
      <w:proofErr w:type="spellStart"/>
      <w:r>
        <w:rPr>
          <w:rtl/>
        </w:rPr>
        <w:t>מהגר"א</w:t>
      </w:r>
      <w:proofErr w:type="spellEnd"/>
      <w:r>
        <w:rPr>
          <w:rtl/>
        </w:rPr>
        <w:t>?</w:t>
      </w:r>
    </w:p>
    <w:p w:rsidR="00DE6971" w:rsidRPr="00DE6971" w:rsidRDefault="00DE6971" w:rsidP="00DE6971">
      <w:pPr>
        <w:rPr>
          <w:rFonts w:cs="Guttman Yad-Brush"/>
        </w:rPr>
      </w:pPr>
    </w:p>
    <w:sectPr w:rsidR="00DE6971" w:rsidRPr="00DE6971" w:rsidSect="007521E0">
      <w:headerReference w:type="default" r:id="rId7"/>
      <w:footerReference w:type="default" r:id="rId8"/>
      <w:pgSz w:w="11906" w:h="16838"/>
      <w:pgMar w:top="1440" w:right="1800" w:bottom="1440" w:left="1800" w:header="708" w:footer="708" w:gutter="0"/>
      <w:pgBorders w:offsetFrom="page">
        <w:top w:val="twistedLines2" w:sz="10" w:space="24" w:color="auto"/>
        <w:left w:val="twistedLines2" w:sz="10" w:space="24" w:color="auto"/>
        <w:bottom w:val="twistedLines2" w:sz="10" w:space="24" w:color="auto"/>
        <w:right w:val="twistedLines2" w:sz="10"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04A7" w:rsidRDefault="007B04A7" w:rsidP="00EB2C1E">
      <w:pPr>
        <w:spacing w:after="0" w:line="240" w:lineRule="auto"/>
      </w:pPr>
      <w:r>
        <w:separator/>
      </w:r>
    </w:p>
  </w:endnote>
  <w:endnote w:type="continuationSeparator" w:id="0">
    <w:p w:rsidR="007B04A7" w:rsidRDefault="007B04A7" w:rsidP="00EB2C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Guttman Yad-Brush">
    <w:panose1 w:val="02010401010101010101"/>
    <w:charset w:val="B1"/>
    <w:family w:val="auto"/>
    <w:pitch w:val="variable"/>
    <w:sig w:usb0="00000801" w:usb1="00000000" w:usb2="00000000" w:usb3="00000000" w:csb0="0000002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165885"/>
      <w:docPartObj>
        <w:docPartGallery w:val="Page Numbers (Bottom of Page)"/>
        <w:docPartUnique/>
      </w:docPartObj>
    </w:sdtPr>
    <w:sdtContent>
      <w:p w:rsidR="003D5C13" w:rsidRDefault="000D0893">
        <w:pPr>
          <w:pStyle w:val="a5"/>
          <w:jc w:val="right"/>
        </w:pPr>
        <w:fldSimple w:instr=" PAGE   \* MERGEFORMAT ">
          <w:r w:rsidR="00513DFD" w:rsidRPr="00513DFD">
            <w:rPr>
              <w:rFonts w:cs="Calibri"/>
              <w:noProof/>
              <w:rtl/>
              <w:lang w:val="he-IL"/>
            </w:rPr>
            <w:t>1</w:t>
          </w:r>
        </w:fldSimple>
      </w:p>
    </w:sdtContent>
  </w:sdt>
  <w:p w:rsidR="003D5C13" w:rsidRDefault="003D5C13">
    <w:pPr>
      <w:pStyle w:val="a5"/>
      <w:rPr>
        <w:rtl/>
      </w:rPr>
    </w:pPr>
    <w:r>
      <w:rPr>
        <w:rFonts w:hint="cs"/>
        <w:rtl/>
      </w:rPr>
      <w:t xml:space="preserve">כל הזכויות שמורות </w:t>
    </w:r>
    <w:proofErr w:type="spellStart"/>
    <w:r>
      <w:rPr>
        <w:rFonts w:hint="cs"/>
        <w:rtl/>
      </w:rPr>
      <w:t>לנחמי</w:t>
    </w:r>
    <w:proofErr w:type="spellEnd"/>
    <w:r>
      <w:rPr>
        <w:rFonts w:hint="cs"/>
        <w:rtl/>
      </w:rPr>
      <w:t xml:space="preserve"> קליינמן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04A7" w:rsidRDefault="007B04A7" w:rsidP="00EB2C1E">
      <w:pPr>
        <w:spacing w:after="0" w:line="240" w:lineRule="auto"/>
      </w:pPr>
      <w:r>
        <w:separator/>
      </w:r>
    </w:p>
  </w:footnote>
  <w:footnote w:type="continuationSeparator" w:id="0">
    <w:p w:rsidR="007B04A7" w:rsidRDefault="007B04A7" w:rsidP="00EB2C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C13" w:rsidRDefault="003D5C13">
    <w:pPr>
      <w:pStyle w:val="a3"/>
    </w:pPr>
    <w:r>
      <w:rPr>
        <w:rFonts w:hint="cs"/>
        <w:rtl/>
      </w:rPr>
      <w:t xml:space="preserve">בס"ד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203DFE"/>
    <w:multiLevelType w:val="hybridMultilevel"/>
    <w:tmpl w:val="40E61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4098"/>
  </w:hdrShapeDefaults>
  <w:footnotePr>
    <w:footnote w:id="-1"/>
    <w:footnote w:id="0"/>
  </w:footnotePr>
  <w:endnotePr>
    <w:endnote w:id="-1"/>
    <w:endnote w:id="0"/>
  </w:endnotePr>
  <w:compat>
    <w:useFELayout/>
  </w:compat>
  <w:rsids>
    <w:rsidRoot w:val="00EB2C1E"/>
    <w:rsid w:val="000D0893"/>
    <w:rsid w:val="000E289F"/>
    <w:rsid w:val="00315A20"/>
    <w:rsid w:val="0034557D"/>
    <w:rsid w:val="003D5C13"/>
    <w:rsid w:val="00513DFD"/>
    <w:rsid w:val="00715A71"/>
    <w:rsid w:val="0071683B"/>
    <w:rsid w:val="007521E0"/>
    <w:rsid w:val="0076165D"/>
    <w:rsid w:val="007B04A7"/>
    <w:rsid w:val="00A143DF"/>
    <w:rsid w:val="00DE6971"/>
    <w:rsid w:val="00E13B8D"/>
    <w:rsid w:val="00E81ADD"/>
    <w:rsid w:val="00EB2C1E"/>
  </w:rsids>
  <m:mathPr>
    <m:mathFont m:val="Cambria Math"/>
    <m:brkBin m:val="before"/>
    <m:brkBinSub m:val="--"/>
    <m:smallFrac m:val="off"/>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TW"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89F"/>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B2C1E"/>
    <w:pPr>
      <w:tabs>
        <w:tab w:val="center" w:pos="4153"/>
        <w:tab w:val="right" w:pos="8306"/>
      </w:tabs>
      <w:spacing w:after="0" w:line="240" w:lineRule="auto"/>
    </w:pPr>
  </w:style>
  <w:style w:type="character" w:customStyle="1" w:styleId="a4">
    <w:name w:val="כותרת עליונה תו"/>
    <w:basedOn w:val="a0"/>
    <w:link w:val="a3"/>
    <w:uiPriority w:val="99"/>
    <w:semiHidden/>
    <w:rsid w:val="00EB2C1E"/>
  </w:style>
  <w:style w:type="paragraph" w:styleId="a5">
    <w:name w:val="footer"/>
    <w:basedOn w:val="a"/>
    <w:link w:val="a6"/>
    <w:uiPriority w:val="99"/>
    <w:unhideWhenUsed/>
    <w:rsid w:val="00EB2C1E"/>
    <w:pPr>
      <w:tabs>
        <w:tab w:val="center" w:pos="4153"/>
        <w:tab w:val="right" w:pos="8306"/>
      </w:tabs>
      <w:spacing w:after="0" w:line="240" w:lineRule="auto"/>
    </w:pPr>
  </w:style>
  <w:style w:type="character" w:customStyle="1" w:styleId="a6">
    <w:name w:val="כותרת תחתונה תו"/>
    <w:basedOn w:val="a0"/>
    <w:link w:val="a5"/>
    <w:uiPriority w:val="99"/>
    <w:rsid w:val="00EB2C1E"/>
  </w:style>
  <w:style w:type="paragraph" w:styleId="a7">
    <w:name w:val="Balloon Text"/>
    <w:basedOn w:val="a"/>
    <w:link w:val="a8"/>
    <w:uiPriority w:val="99"/>
    <w:semiHidden/>
    <w:unhideWhenUsed/>
    <w:rsid w:val="00EB2C1E"/>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EB2C1E"/>
    <w:rPr>
      <w:rFonts w:ascii="Tahoma" w:hAnsi="Tahoma" w:cs="Tahoma"/>
      <w:sz w:val="16"/>
      <w:szCs w:val="16"/>
    </w:rPr>
  </w:style>
  <w:style w:type="paragraph" w:styleId="a9">
    <w:name w:val="List Paragraph"/>
    <w:basedOn w:val="a"/>
    <w:uiPriority w:val="34"/>
    <w:qFormat/>
    <w:rsid w:val="00A143D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Words>
  <Characters>455</Characters>
  <Application>Microsoft Office Word</Application>
  <DocSecurity>0</DocSecurity>
  <Lines>3</Lines>
  <Paragraphs>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2017-10-14T17:16:00Z</dcterms:created>
  <dcterms:modified xsi:type="dcterms:W3CDTF">2017-10-16T09:38:00Z</dcterms:modified>
</cp:coreProperties>
</file>