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63" w:rsidRPr="00EA6463" w:rsidRDefault="00EA6463" w:rsidP="00EA6463">
      <w:pPr>
        <w:spacing w:line="360" w:lineRule="auto"/>
        <w:ind w:left="714" w:hanging="360"/>
        <w:jc w:val="center"/>
        <w:rPr>
          <w:rFonts w:cs="Guttman-Aram"/>
          <w:b/>
          <w:bCs/>
          <w:sz w:val="32"/>
          <w:szCs w:val="32"/>
          <w:u w:val="single"/>
          <w:rtl/>
        </w:rPr>
      </w:pPr>
      <w:r>
        <w:rPr>
          <w:rFonts w:cs="Guttman-Aram" w:hint="cs"/>
          <w:b/>
          <w:bCs/>
          <w:sz w:val="32"/>
          <w:szCs w:val="32"/>
          <w:rtl/>
        </w:rPr>
        <w:t>פרק ה' , פס' א'- ד</w:t>
      </w:r>
      <w:r w:rsidRPr="009E278B">
        <w:rPr>
          <w:rFonts w:cs="Guttman-Aram"/>
          <w:b/>
          <w:bCs/>
          <w:sz w:val="32"/>
          <w:szCs w:val="32"/>
          <w:rtl/>
        </w:rPr>
        <w:br/>
      </w:r>
      <w:r w:rsidRPr="00EA6463">
        <w:rPr>
          <w:rFonts w:cs="Guttman-Aram" w:hint="cs"/>
          <w:b/>
          <w:bCs/>
          <w:sz w:val="32"/>
          <w:szCs w:val="32"/>
          <w:u w:val="single"/>
          <w:rtl/>
        </w:rPr>
        <w:t>תשובות עולה ויורד</w:t>
      </w:r>
    </w:p>
    <w:p w:rsidR="00EA6463" w:rsidRPr="009E278B" w:rsidRDefault="00EA6463" w:rsidP="00EA6463">
      <w:pPr>
        <w:numPr>
          <w:ilvl w:val="0"/>
          <w:numId w:val="1"/>
        </w:numPr>
        <w:tabs>
          <w:tab w:val="num" w:pos="746"/>
        </w:tabs>
        <w:spacing w:after="0"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ש:</w:t>
      </w:r>
      <w:r w:rsidRPr="009E278B">
        <w:rPr>
          <w:rFonts w:cs="Guttman-Aram" w:hint="cs"/>
          <w:sz w:val="32"/>
          <w:szCs w:val="32"/>
          <w:rtl/>
        </w:rPr>
        <w:t xml:space="preserve"> מדוע נקרא הקורבן </w:t>
      </w:r>
      <w:r w:rsidRPr="009E278B">
        <w:rPr>
          <w:rFonts w:cs="Guttman-Aram" w:hint="cs"/>
          <w:b/>
          <w:bCs/>
          <w:sz w:val="32"/>
          <w:szCs w:val="32"/>
          <w:rtl/>
        </w:rPr>
        <w:t>עולה ויורד</w:t>
      </w:r>
      <w:r w:rsidRPr="009E278B">
        <w:rPr>
          <w:rFonts w:cs="Guttman-Aram" w:hint="cs"/>
          <w:sz w:val="32"/>
          <w:szCs w:val="32"/>
          <w:rtl/>
        </w:rPr>
        <w:t>?</w:t>
      </w:r>
    </w:p>
    <w:p w:rsidR="00EA6463" w:rsidRPr="009E278B" w:rsidRDefault="00EA6463" w:rsidP="00EA6463">
      <w:pPr>
        <w:numPr>
          <w:ilvl w:val="0"/>
          <w:numId w:val="1"/>
        </w:numPr>
        <w:tabs>
          <w:tab w:val="num" w:pos="746"/>
        </w:tabs>
        <w:spacing w:after="0"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ת:</w:t>
      </w:r>
      <w:r w:rsidRPr="009E278B">
        <w:rPr>
          <w:rFonts w:cs="Guttman-Aram" w:hint="cs"/>
          <w:sz w:val="32"/>
          <w:szCs w:val="32"/>
          <w:rtl/>
        </w:rPr>
        <w:t xml:space="preserve"> כיוון </w:t>
      </w:r>
      <w:bookmarkStart w:id="0" w:name="_GoBack"/>
      <w:bookmarkEnd w:id="0"/>
      <w:r w:rsidRPr="009E278B">
        <w:rPr>
          <w:rFonts w:cs="Guttman-Aram" w:hint="cs"/>
          <w:sz w:val="32"/>
          <w:szCs w:val="32"/>
          <w:rtl/>
        </w:rPr>
        <w:t>שהוא תלוי ביכולת הכלכלית של האדם. העשיר יביא כבשה או שעירה, הדל מביא שני תורים או שני בני יונה (אחד לחטאת ואחד לעולה), והדל שבדלים מביא עשירית האיפה סולת.</w:t>
      </w:r>
    </w:p>
    <w:p w:rsidR="00EA6463" w:rsidRPr="009E278B" w:rsidRDefault="00EA6463" w:rsidP="00EA6463">
      <w:pPr>
        <w:spacing w:line="360" w:lineRule="auto"/>
        <w:ind w:left="714" w:hanging="360"/>
        <w:rPr>
          <w:rFonts w:cs="Guttman-Aram"/>
          <w:sz w:val="32"/>
          <w:szCs w:val="32"/>
        </w:rPr>
      </w:pPr>
    </w:p>
    <w:p w:rsidR="00EA6463" w:rsidRPr="009E278B" w:rsidRDefault="00EA6463" w:rsidP="00EA6463">
      <w:pPr>
        <w:numPr>
          <w:ilvl w:val="0"/>
          <w:numId w:val="1"/>
        </w:numPr>
        <w:tabs>
          <w:tab w:val="num" w:pos="746"/>
        </w:tabs>
        <w:spacing w:after="0"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ש:</w:t>
      </w:r>
      <w:r w:rsidRPr="009E278B">
        <w:rPr>
          <w:rFonts w:cs="Guttman-Aram" w:hint="cs"/>
          <w:sz w:val="32"/>
          <w:szCs w:val="32"/>
          <w:rtl/>
        </w:rPr>
        <w:t xml:space="preserve">  מתי חייב האדם להביא קורבן עולה ויורד?</w:t>
      </w:r>
    </w:p>
    <w:p w:rsidR="00EA6463" w:rsidRPr="009E278B" w:rsidRDefault="00EA6463" w:rsidP="00EA6463">
      <w:pPr>
        <w:numPr>
          <w:ilvl w:val="0"/>
          <w:numId w:val="1"/>
        </w:numPr>
        <w:tabs>
          <w:tab w:val="num" w:pos="746"/>
        </w:tabs>
        <w:spacing w:after="0" w:line="360" w:lineRule="auto"/>
        <w:ind w:left="714"/>
        <w:rPr>
          <w:rFonts w:cs="Guttman-Aram"/>
          <w:sz w:val="32"/>
          <w:szCs w:val="32"/>
        </w:rPr>
      </w:pPr>
      <w:r w:rsidRPr="009E278B">
        <w:rPr>
          <w:rFonts w:cs="Guttman-Aram" w:hint="cs"/>
          <w:b/>
          <w:bCs/>
          <w:sz w:val="32"/>
          <w:szCs w:val="32"/>
          <w:u w:val="single"/>
          <w:rtl/>
        </w:rPr>
        <w:t>ת: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>א.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>שבועת עדות-</w:t>
      </w:r>
      <w:r w:rsidRPr="009E278B">
        <w:rPr>
          <w:rFonts w:cs="Guttman-Aram" w:hint="cs"/>
          <w:sz w:val="32"/>
          <w:szCs w:val="32"/>
          <w:rtl/>
        </w:rPr>
        <w:t xml:space="preserve"> אדם שיודע עדות לחברו בדיני ממונות, ונשבע לשקר שאינו   יודע, מתחייב בחטאת.</w:t>
      </w:r>
    </w:p>
    <w:p w:rsidR="00EA6463" w:rsidRPr="009E278B" w:rsidRDefault="00EA6463" w:rsidP="00EA6463">
      <w:pPr>
        <w:spacing w:line="360" w:lineRule="auto"/>
        <w:ind w:left="714" w:hanging="360"/>
        <w:rPr>
          <w:rFonts w:cs="Guttman-Aram"/>
          <w:sz w:val="32"/>
          <w:szCs w:val="32"/>
          <w:rtl/>
        </w:rPr>
      </w:pPr>
      <w:r w:rsidRPr="009E278B">
        <w:rPr>
          <w:rFonts w:cs="Guttman-Aram" w:hint="cs"/>
          <w:b/>
          <w:bCs/>
          <w:sz w:val="32"/>
          <w:szCs w:val="32"/>
          <w:rtl/>
        </w:rPr>
        <w:t>ב.</w:t>
      </w:r>
      <w:r w:rsidRPr="009E278B">
        <w:rPr>
          <w:rFonts w:cs="Guttman-Aram" w:hint="cs"/>
          <w:sz w:val="32"/>
          <w:szCs w:val="32"/>
          <w:rtl/>
        </w:rPr>
        <w:t xml:space="preserve"> </w:t>
      </w:r>
      <w:r w:rsidRPr="009E278B">
        <w:rPr>
          <w:rFonts w:cs="Guttman-Aram" w:hint="cs"/>
          <w:b/>
          <w:bCs/>
          <w:sz w:val="32"/>
          <w:szCs w:val="32"/>
          <w:rtl/>
        </w:rPr>
        <w:t xml:space="preserve">טומאת מקדש וקודשיו- </w:t>
      </w:r>
      <w:r w:rsidRPr="009E278B">
        <w:rPr>
          <w:rFonts w:cs="Guttman-Aram" w:hint="cs"/>
          <w:sz w:val="32"/>
          <w:szCs w:val="32"/>
          <w:rtl/>
        </w:rPr>
        <w:t>אדם שנטמא ונכנס למקד</w:t>
      </w:r>
      <w:r>
        <w:rPr>
          <w:rFonts w:cs="Guttman-Aram" w:hint="cs"/>
          <w:sz w:val="32"/>
          <w:szCs w:val="32"/>
          <w:rtl/>
        </w:rPr>
        <w:t>ש בשוגג, או אכל  קודש</w:t>
      </w:r>
      <w:r w:rsidRPr="009E278B">
        <w:rPr>
          <w:rFonts w:cs="Guttman-Aram" w:hint="cs"/>
          <w:sz w:val="32"/>
          <w:szCs w:val="32"/>
          <w:rtl/>
        </w:rPr>
        <w:t xml:space="preserve"> בשוגג.</w:t>
      </w:r>
      <w:r w:rsidRPr="009E278B">
        <w:rPr>
          <w:rFonts w:cs="Guttman-Aram"/>
          <w:sz w:val="32"/>
          <w:szCs w:val="32"/>
          <w:rtl/>
        </w:rPr>
        <w:br/>
      </w:r>
      <w:r w:rsidRPr="009E278B">
        <w:rPr>
          <w:rFonts w:cs="Guttman-Aram" w:hint="cs"/>
          <w:sz w:val="32"/>
          <w:szCs w:val="32"/>
          <w:rtl/>
        </w:rPr>
        <w:t xml:space="preserve">      </w:t>
      </w:r>
      <w:r w:rsidRPr="009E278B">
        <w:rPr>
          <w:rFonts w:cs="Guttman-Aram" w:hint="cs"/>
          <w:b/>
          <w:bCs/>
          <w:sz w:val="32"/>
          <w:szCs w:val="32"/>
          <w:rtl/>
        </w:rPr>
        <w:t>ג. שבועת ביטוי-</w:t>
      </w:r>
      <w:r w:rsidRPr="009E278B">
        <w:rPr>
          <w:rFonts w:cs="Guttman-Aram" w:hint="cs"/>
          <w:sz w:val="32"/>
          <w:szCs w:val="32"/>
          <w:rtl/>
        </w:rPr>
        <w:t xml:space="preserve"> אדם שנשבע בשפתיו על דבר </w:t>
      </w:r>
      <w:r>
        <w:rPr>
          <w:rFonts w:cs="Guttman-Aram" w:hint="cs"/>
          <w:sz w:val="32"/>
          <w:szCs w:val="32"/>
          <w:rtl/>
        </w:rPr>
        <w:t>מסוים, כמו אני אוכל או לא אוכל,</w:t>
      </w:r>
      <w:r w:rsidRPr="009E278B">
        <w:rPr>
          <w:rFonts w:cs="Guttman-Aram" w:hint="cs"/>
          <w:sz w:val="32"/>
          <w:szCs w:val="32"/>
          <w:rtl/>
        </w:rPr>
        <w:t xml:space="preserve"> ועבר על שבועתו בשוגג.</w:t>
      </w:r>
    </w:p>
    <w:p w:rsidR="00EA6463" w:rsidRPr="009E278B" w:rsidRDefault="00EA6463" w:rsidP="00EA6463">
      <w:pPr>
        <w:ind w:left="714" w:hanging="360"/>
        <w:rPr>
          <w:rFonts w:cs="Guttman-Aram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EA6463" w:rsidRDefault="00EA6463" w:rsidP="00EA6463">
      <w:pPr>
        <w:ind w:left="714" w:hanging="360"/>
        <w:rPr>
          <w:rFonts w:cs="David"/>
          <w:rtl/>
        </w:rPr>
      </w:pPr>
    </w:p>
    <w:p w:rsidR="00F5637C" w:rsidRPr="00EA6463" w:rsidRDefault="00F5637C"/>
    <w:sectPr w:rsidR="00F5637C" w:rsidRPr="00EA6463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av Cursive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6BEA"/>
    <w:multiLevelType w:val="hybridMultilevel"/>
    <w:tmpl w:val="1E2A7756"/>
    <w:lvl w:ilvl="0" w:tplc="8472A3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E580202"/>
    <w:multiLevelType w:val="hybridMultilevel"/>
    <w:tmpl w:val="6DD4CFCE"/>
    <w:lvl w:ilvl="0" w:tplc="040D0001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26"/>
        </w:tabs>
        <w:ind w:left="1826" w:right="182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46"/>
        </w:tabs>
        <w:ind w:left="2546" w:right="254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66"/>
        </w:tabs>
        <w:ind w:left="3266" w:right="326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86"/>
        </w:tabs>
        <w:ind w:left="3986" w:right="398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06"/>
        </w:tabs>
        <w:ind w:left="4706" w:right="470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26"/>
        </w:tabs>
        <w:ind w:left="5426" w:right="542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46"/>
        </w:tabs>
        <w:ind w:left="6146" w:right="614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66"/>
        </w:tabs>
        <w:ind w:left="6866" w:right="68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63"/>
    <w:rsid w:val="00380460"/>
    <w:rsid w:val="00A5147E"/>
    <w:rsid w:val="00EA6463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7072"/>
  <w15:chartTrackingRefBased/>
  <w15:docId w15:val="{3FA7F1F1-4F7D-4414-A015-F745067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יואב"/>
    <w:basedOn w:val="a"/>
    <w:rsid w:val="00EA6463"/>
    <w:pPr>
      <w:spacing w:after="0" w:line="360" w:lineRule="auto"/>
      <w:jc w:val="both"/>
    </w:pPr>
    <w:rPr>
      <w:rFonts w:ascii="Times New Roman" w:eastAsia="Times New Roman" w:hAnsi="Times New Roman" w:cs="Yoav Cursive"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1</cp:revision>
  <dcterms:created xsi:type="dcterms:W3CDTF">2017-09-30T20:56:00Z</dcterms:created>
  <dcterms:modified xsi:type="dcterms:W3CDTF">2017-09-30T21:26:00Z</dcterms:modified>
</cp:coreProperties>
</file>